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92" w:rsidRPr="0019618A" w:rsidRDefault="00986292" w:rsidP="00B56C44">
      <w:pPr>
        <w:pStyle w:val="AralkYok"/>
        <w:spacing w:beforeLines="80" w:afterLines="80"/>
        <w:jc w:val="center"/>
        <w:rPr>
          <w:b/>
        </w:rPr>
      </w:pPr>
      <w:r w:rsidRPr="0019618A">
        <w:rPr>
          <w:b/>
        </w:rPr>
        <w:t>SAÜ EĞİTİM BİLİMLERİ ENSTİTÜSÜ</w:t>
      </w:r>
    </w:p>
    <w:p w:rsidR="00986292" w:rsidRDefault="00986292" w:rsidP="00B56C44">
      <w:pPr>
        <w:pStyle w:val="AralkYok"/>
        <w:spacing w:beforeLines="80" w:afterLines="80"/>
        <w:jc w:val="center"/>
        <w:rPr>
          <w:b/>
        </w:rPr>
      </w:pPr>
      <w:r w:rsidRPr="0019618A">
        <w:rPr>
          <w:b/>
        </w:rPr>
        <w:t>ENSTİTÜ YÖNETİM KURULU KARAR TUTANAĞI</w:t>
      </w:r>
    </w:p>
    <w:p w:rsidR="00986292" w:rsidRPr="005578EA" w:rsidRDefault="00315275" w:rsidP="00B56C44">
      <w:pPr>
        <w:pStyle w:val="AralkYok"/>
        <w:tabs>
          <w:tab w:val="left" w:pos="284"/>
        </w:tabs>
        <w:spacing w:beforeLines="80" w:afterLines="80"/>
        <w:rPr>
          <w:b/>
          <w:sz w:val="22"/>
          <w:szCs w:val="22"/>
        </w:rPr>
      </w:pPr>
      <w:r>
        <w:rPr>
          <w:b/>
          <w:sz w:val="22"/>
          <w:szCs w:val="22"/>
        </w:rPr>
        <w:tab/>
      </w:r>
    </w:p>
    <w:p w:rsidR="00C14D99" w:rsidRPr="005578EA" w:rsidRDefault="00C14D99" w:rsidP="00B56C44">
      <w:pPr>
        <w:spacing w:beforeLines="80" w:afterLines="80"/>
        <w:jc w:val="both"/>
        <w:rPr>
          <w:b/>
          <w:sz w:val="22"/>
          <w:szCs w:val="22"/>
        </w:rPr>
      </w:pPr>
      <w:r w:rsidRPr="005578EA">
        <w:rPr>
          <w:b/>
          <w:sz w:val="22"/>
          <w:szCs w:val="22"/>
        </w:rPr>
        <w:t>TOPLANTI TARİHİ</w:t>
      </w:r>
      <w:r w:rsidRPr="005578EA">
        <w:rPr>
          <w:sz w:val="22"/>
          <w:szCs w:val="22"/>
        </w:rPr>
        <w:tab/>
        <w:t xml:space="preserve">: </w:t>
      </w:r>
      <w:r w:rsidR="006F7DEA" w:rsidRPr="005578EA">
        <w:rPr>
          <w:b/>
          <w:sz w:val="22"/>
          <w:szCs w:val="22"/>
        </w:rPr>
        <w:t>18/01</w:t>
      </w:r>
      <w:r w:rsidRPr="005578EA">
        <w:rPr>
          <w:b/>
          <w:sz w:val="22"/>
          <w:szCs w:val="22"/>
        </w:rPr>
        <w:t>/201</w:t>
      </w:r>
      <w:r w:rsidR="006F7DEA" w:rsidRPr="005578EA">
        <w:rPr>
          <w:b/>
          <w:sz w:val="22"/>
          <w:szCs w:val="22"/>
        </w:rPr>
        <w:t>1</w:t>
      </w:r>
      <w:r w:rsidRPr="005578EA">
        <w:rPr>
          <w:b/>
          <w:bCs/>
          <w:sz w:val="22"/>
          <w:szCs w:val="22"/>
        </w:rPr>
        <w:tab/>
      </w:r>
    </w:p>
    <w:p w:rsidR="00986292" w:rsidRPr="005578EA" w:rsidRDefault="00986292" w:rsidP="00B56C44">
      <w:pPr>
        <w:spacing w:beforeLines="80" w:afterLines="80"/>
        <w:jc w:val="both"/>
        <w:rPr>
          <w:b/>
          <w:sz w:val="22"/>
          <w:szCs w:val="22"/>
        </w:rPr>
      </w:pPr>
      <w:r w:rsidRPr="005578EA">
        <w:rPr>
          <w:b/>
          <w:sz w:val="22"/>
          <w:szCs w:val="22"/>
        </w:rPr>
        <w:t>TOPLANTI NO</w:t>
      </w:r>
      <w:r w:rsidR="00C14D99" w:rsidRPr="005578EA">
        <w:rPr>
          <w:b/>
          <w:sz w:val="22"/>
          <w:szCs w:val="22"/>
        </w:rPr>
        <w:tab/>
      </w:r>
      <w:r w:rsidRPr="005578EA">
        <w:rPr>
          <w:sz w:val="22"/>
          <w:szCs w:val="22"/>
        </w:rPr>
        <w:t>:</w:t>
      </w:r>
      <w:r w:rsidRPr="005578EA">
        <w:rPr>
          <w:b/>
          <w:sz w:val="22"/>
          <w:szCs w:val="22"/>
        </w:rPr>
        <w:t xml:space="preserve"> </w:t>
      </w:r>
      <w:r w:rsidR="006F7DEA" w:rsidRPr="005578EA">
        <w:rPr>
          <w:b/>
          <w:sz w:val="22"/>
          <w:szCs w:val="22"/>
        </w:rPr>
        <w:t>003</w:t>
      </w:r>
    </w:p>
    <w:p w:rsidR="00986292" w:rsidRPr="005578EA" w:rsidRDefault="00986292" w:rsidP="00B56C44">
      <w:pPr>
        <w:spacing w:beforeLines="80" w:afterLines="80"/>
        <w:rPr>
          <w:b/>
          <w:sz w:val="22"/>
          <w:szCs w:val="22"/>
        </w:rPr>
      </w:pPr>
    </w:p>
    <w:p w:rsidR="00986292" w:rsidRPr="00B56C44" w:rsidRDefault="00986292" w:rsidP="00B56C44">
      <w:pPr>
        <w:spacing w:beforeLines="80" w:afterLines="80"/>
        <w:jc w:val="both"/>
      </w:pPr>
      <w:r w:rsidRPr="00B56C44">
        <w:t>Enstitü Yönetim Kurulu, Enstitü Müdürü Doç. Dr. İsmail GÜLEÇ başkanlığında toplanarak gündemdeki maddeleri görüşmüş ve aşağıdaki kararları almıştır.</w:t>
      </w:r>
    </w:p>
    <w:p w:rsidR="003F7DDE" w:rsidRPr="005578EA" w:rsidRDefault="00865EB0" w:rsidP="00B56C44">
      <w:pPr>
        <w:spacing w:beforeLines="80" w:afterLines="80"/>
        <w:jc w:val="both"/>
        <w:rPr>
          <w:sz w:val="22"/>
          <w:szCs w:val="22"/>
        </w:rPr>
      </w:pPr>
      <w:r>
        <w:rPr>
          <w:b/>
          <w:sz w:val="22"/>
          <w:szCs w:val="22"/>
        </w:rPr>
        <w:t>TOPLANTIYA KATILANLAR</w:t>
      </w:r>
      <w:r>
        <w:rPr>
          <w:b/>
          <w:sz w:val="22"/>
          <w:szCs w:val="22"/>
        </w:rPr>
        <w:tab/>
      </w:r>
      <w:r>
        <w:rPr>
          <w:b/>
          <w:sz w:val="22"/>
          <w:szCs w:val="22"/>
        </w:rPr>
        <w:tab/>
      </w:r>
      <w:r>
        <w:rPr>
          <w:b/>
          <w:sz w:val="22"/>
          <w:szCs w:val="22"/>
        </w:rPr>
        <w:tab/>
        <w:t xml:space="preserve">TOPLANTIYA </w:t>
      </w:r>
      <w:r w:rsidR="003F7DDE" w:rsidRPr="005578EA">
        <w:rPr>
          <w:b/>
          <w:sz w:val="22"/>
          <w:szCs w:val="22"/>
        </w:rPr>
        <w:t>KATILMAYANLAR</w:t>
      </w:r>
      <w:r w:rsidR="003F7DDE" w:rsidRPr="005578EA">
        <w:rPr>
          <w:sz w:val="22"/>
          <w:szCs w:val="22"/>
        </w:rPr>
        <w:t xml:space="preserve"> </w:t>
      </w:r>
      <w:r w:rsidR="003F7DDE" w:rsidRPr="005578EA">
        <w:rPr>
          <w:sz w:val="22"/>
          <w:szCs w:val="22"/>
        </w:rPr>
        <w:tab/>
      </w:r>
    </w:p>
    <w:p w:rsidR="003F7DDE" w:rsidRPr="00B56C44" w:rsidRDefault="003F7DDE" w:rsidP="00B56C44">
      <w:pPr>
        <w:spacing w:beforeLines="80" w:afterLines="80"/>
      </w:pPr>
      <w:r w:rsidRPr="00B56C44">
        <w:t xml:space="preserve">Doç. Dr. </w:t>
      </w:r>
      <w:r w:rsidR="00AE71B6" w:rsidRPr="00B56C44">
        <w:t>İsmail GÜLEÇ</w:t>
      </w:r>
    </w:p>
    <w:p w:rsidR="003F7DDE" w:rsidRPr="00B56C44" w:rsidRDefault="003F7DDE" w:rsidP="00B56C44">
      <w:pPr>
        <w:spacing w:beforeLines="80" w:afterLines="80"/>
      </w:pPr>
      <w:r w:rsidRPr="00B56C44">
        <w:t xml:space="preserve">Yrd. Doç. Dr. </w:t>
      </w:r>
      <w:r w:rsidR="00AE71B6" w:rsidRPr="00B56C44">
        <w:t>Özcan Erkan AKGÜN</w:t>
      </w:r>
    </w:p>
    <w:p w:rsidR="003F7DDE" w:rsidRPr="00B56C44" w:rsidRDefault="003F7DDE" w:rsidP="00B56C44">
      <w:pPr>
        <w:spacing w:beforeLines="80" w:afterLines="80"/>
      </w:pPr>
      <w:r w:rsidRPr="00B56C44">
        <w:t xml:space="preserve">Yrd. Doç. Dr. </w:t>
      </w:r>
      <w:r w:rsidR="00AE71B6" w:rsidRPr="00B56C44">
        <w:t>Mustafa BAYRAKÇI</w:t>
      </w:r>
    </w:p>
    <w:p w:rsidR="003F7DDE" w:rsidRPr="00B56C44" w:rsidRDefault="00AE71B6" w:rsidP="00B56C44">
      <w:pPr>
        <w:spacing w:beforeLines="80" w:afterLines="80"/>
      </w:pPr>
      <w:r w:rsidRPr="00B56C44">
        <w:t>Doç.</w:t>
      </w:r>
      <w:r w:rsidR="003F7DDE" w:rsidRPr="00B56C44">
        <w:t xml:space="preserve"> Dr. E</w:t>
      </w:r>
      <w:r w:rsidR="001217A8" w:rsidRPr="00B56C44">
        <w:t xml:space="preserve">sra </w:t>
      </w:r>
      <w:r w:rsidR="00C666A7" w:rsidRPr="00B56C44">
        <w:t xml:space="preserve">AKGÜL </w:t>
      </w:r>
      <w:r w:rsidRPr="00B56C44">
        <w:t>MACAROĞLU</w:t>
      </w:r>
    </w:p>
    <w:p w:rsidR="003F7DDE" w:rsidRPr="00B56C44" w:rsidRDefault="003F7DDE" w:rsidP="00B56C44">
      <w:pPr>
        <w:spacing w:beforeLines="80" w:afterLines="80"/>
      </w:pPr>
      <w:r w:rsidRPr="00B56C44">
        <w:t xml:space="preserve">Yrd. Doç. Dr. </w:t>
      </w:r>
      <w:r w:rsidR="00AE71B6" w:rsidRPr="00B56C44">
        <w:t>Ahmet ESKİCUMALI</w:t>
      </w:r>
    </w:p>
    <w:p w:rsidR="00AE71B6" w:rsidRDefault="00AE71B6" w:rsidP="00B56C44">
      <w:pPr>
        <w:spacing w:beforeLines="80" w:afterLines="80"/>
        <w:rPr>
          <w:sz w:val="22"/>
          <w:szCs w:val="22"/>
        </w:rPr>
      </w:pPr>
      <w:r w:rsidRPr="00B56C44">
        <w:t>Yrd. Doç.</w:t>
      </w:r>
      <w:r w:rsidR="009E5B89" w:rsidRPr="00B56C44">
        <w:t xml:space="preserve"> </w:t>
      </w:r>
      <w:r w:rsidRPr="00B56C44">
        <w:t>Dr. Ergün ÖZTÜRK</w:t>
      </w:r>
    </w:p>
    <w:p w:rsidR="001052F7" w:rsidRPr="00E37930" w:rsidRDefault="001052F7" w:rsidP="00E37930">
      <w:pPr>
        <w:spacing w:beforeLines="80" w:afterLines="80"/>
        <w:jc w:val="both"/>
        <w:rPr>
          <w:sz w:val="22"/>
          <w:szCs w:val="22"/>
        </w:rPr>
      </w:pPr>
    </w:p>
    <w:p w:rsidR="004234ED" w:rsidRPr="00E37930" w:rsidRDefault="004234ED" w:rsidP="00E37930">
      <w:pPr>
        <w:jc w:val="both"/>
      </w:pPr>
      <w:r w:rsidRPr="00E37930">
        <w:t>1-Personel Dairesi Başkanlığının 11 Ocak 2011 tarih ve 902.99-073 sayılı yazısı okunarak; 2010-2011 Eğitim-Öğretim yılı Bahar Yarıyılı Enstitümüz başvuru koşul ve kontenjanlarında Bilgisayar ve Öğretim teknolojileri Eğitimi EABD Yüksek Lisans programında ilan edilen 1 kişilik kontenjan için SAÜ Rektörlüğünce 27.12.2010 tarihinde yayımlanan Öğretim Üyesi Yetiştirme Programı (ÖYP) Araştırma Görevlilerinin Enstitümüz Anabilim Dallarında Lisansüstü Eğitim yapması ile ilgili ilana istinaden Bilgisayar ve Öğretim teknolojileri Eğitimi Anabilim Dalına Yüksek Lisans yapmak üzere başvuruda bulunan Halil KAYADUMAN’a ait başvuru dosyası incelendi. Yapılan inceleme ve görüşmeler sonucunda; Sakarya Üniversitesi Öğretim Üyesi Yetiştirme Programı (ÖYP) Başvuru ve Değerlendirme Yönergesinin 5. maddesinin D fıkrasının a) bendi uyarınca aşağıdaki tablodaki şekliyle değerlendirilerek, aynı yönetmeliğin E fıkrası uyarınca yerleştirilmesinin uygun olduğuna ve gereği için Rektörlüğe arzına oy birliği ile karar verildi.</w:t>
      </w:r>
    </w:p>
    <w:p w:rsidR="004234ED" w:rsidRPr="00E37930" w:rsidRDefault="004234ED" w:rsidP="00E37930"/>
    <w:tbl>
      <w:tblPr>
        <w:tblW w:w="9157" w:type="dxa"/>
        <w:tblInd w:w="55" w:type="dxa"/>
        <w:tblCellMar>
          <w:left w:w="70" w:type="dxa"/>
          <w:right w:w="70" w:type="dxa"/>
        </w:tblCellMar>
        <w:tblLook w:val="04A0"/>
      </w:tblPr>
      <w:tblGrid>
        <w:gridCol w:w="1291"/>
        <w:gridCol w:w="1676"/>
        <w:gridCol w:w="1100"/>
        <w:gridCol w:w="1100"/>
        <w:gridCol w:w="826"/>
        <w:gridCol w:w="827"/>
        <w:gridCol w:w="1237"/>
        <w:gridCol w:w="1100"/>
      </w:tblGrid>
      <w:tr w:rsidR="004234ED" w:rsidRPr="005578EA" w:rsidTr="00AE23CE">
        <w:trPr>
          <w:trHeight w:val="981"/>
        </w:trPr>
        <w:tc>
          <w:tcPr>
            <w:tcW w:w="12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 xml:space="preserve">ADI </w:t>
            </w:r>
          </w:p>
        </w:tc>
        <w:tc>
          <w:tcPr>
            <w:tcW w:w="1676"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SOYADI</w:t>
            </w:r>
          </w:p>
        </w:tc>
        <w:tc>
          <w:tcPr>
            <w:tcW w:w="1100"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 xml:space="preserve">ALES </w:t>
            </w:r>
            <w:r w:rsidRPr="005578EA">
              <w:rPr>
                <w:rFonts w:ascii="Arial" w:hAnsi="Arial" w:cs="Arial"/>
                <w:color w:val="000000"/>
                <w:sz w:val="22"/>
                <w:szCs w:val="22"/>
              </w:rPr>
              <w:br/>
              <w:t>PUANI</w:t>
            </w:r>
          </w:p>
        </w:tc>
        <w:tc>
          <w:tcPr>
            <w:tcW w:w="1100"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 xml:space="preserve">ALES </w:t>
            </w:r>
            <w:r w:rsidRPr="005578EA">
              <w:rPr>
                <w:rFonts w:ascii="Arial" w:hAnsi="Arial" w:cs="Arial"/>
                <w:color w:val="000000"/>
                <w:sz w:val="22"/>
                <w:szCs w:val="22"/>
              </w:rPr>
              <w:br/>
              <w:t>PUANI</w:t>
            </w:r>
            <w:r w:rsidRPr="005578EA">
              <w:rPr>
                <w:rFonts w:ascii="Arial" w:hAnsi="Arial" w:cs="Arial"/>
                <w:color w:val="000000"/>
                <w:sz w:val="22"/>
                <w:szCs w:val="22"/>
              </w:rPr>
              <w:br/>
              <w:t>(4' Lük sistem)</w:t>
            </w:r>
          </w:p>
        </w:tc>
        <w:tc>
          <w:tcPr>
            <w:tcW w:w="826"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Ales Notu %50</w:t>
            </w:r>
          </w:p>
        </w:tc>
        <w:tc>
          <w:tcPr>
            <w:tcW w:w="827"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Lisans</w:t>
            </w:r>
            <w:r w:rsidRPr="005578EA">
              <w:rPr>
                <w:rFonts w:ascii="Arial" w:hAnsi="Arial" w:cs="Arial"/>
                <w:color w:val="000000"/>
                <w:sz w:val="22"/>
                <w:szCs w:val="22"/>
              </w:rPr>
              <w:br/>
              <w:t>Mez. Notu</w:t>
            </w:r>
          </w:p>
        </w:tc>
        <w:tc>
          <w:tcPr>
            <w:tcW w:w="1237"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 xml:space="preserve">Lisans Mez. </w:t>
            </w:r>
            <w:r w:rsidRPr="005578EA">
              <w:rPr>
                <w:rFonts w:ascii="Arial" w:hAnsi="Arial" w:cs="Arial"/>
                <w:color w:val="000000"/>
                <w:sz w:val="22"/>
                <w:szCs w:val="22"/>
              </w:rPr>
              <w:br/>
              <w:t>Notu %50</w:t>
            </w:r>
          </w:p>
        </w:tc>
        <w:tc>
          <w:tcPr>
            <w:tcW w:w="1100" w:type="dxa"/>
            <w:tcBorders>
              <w:top w:val="single" w:sz="4" w:space="0" w:color="auto"/>
              <w:left w:val="nil"/>
              <w:bottom w:val="single" w:sz="4" w:space="0" w:color="auto"/>
              <w:right w:val="single" w:sz="4" w:space="0" w:color="auto"/>
            </w:tcBorders>
            <w:shd w:val="clear" w:color="000000" w:fill="C0C0C0"/>
            <w:vAlign w:val="center"/>
            <w:hideMark/>
          </w:tcPr>
          <w:p w:rsidR="004234ED" w:rsidRPr="005578EA" w:rsidRDefault="004234ED" w:rsidP="00AE23CE">
            <w:pPr>
              <w:jc w:val="center"/>
              <w:rPr>
                <w:rFonts w:ascii="Arial" w:hAnsi="Arial" w:cs="Arial"/>
                <w:color w:val="000000"/>
                <w:sz w:val="22"/>
                <w:szCs w:val="22"/>
              </w:rPr>
            </w:pPr>
            <w:r w:rsidRPr="005578EA">
              <w:rPr>
                <w:rFonts w:ascii="Arial" w:hAnsi="Arial" w:cs="Arial"/>
                <w:color w:val="000000"/>
                <w:sz w:val="22"/>
                <w:szCs w:val="22"/>
              </w:rPr>
              <w:t>Toplam</w:t>
            </w:r>
            <w:r w:rsidRPr="005578EA">
              <w:rPr>
                <w:rFonts w:ascii="Arial" w:hAnsi="Arial" w:cs="Arial"/>
                <w:color w:val="000000"/>
                <w:sz w:val="22"/>
                <w:szCs w:val="22"/>
              </w:rPr>
              <w:br/>
              <w:t>Puanı</w:t>
            </w:r>
          </w:p>
        </w:tc>
      </w:tr>
      <w:tr w:rsidR="004234ED" w:rsidRPr="005578EA" w:rsidTr="00AE23CE">
        <w:trPr>
          <w:trHeight w:val="6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Halil</w:t>
            </w:r>
          </w:p>
        </w:tc>
        <w:tc>
          <w:tcPr>
            <w:tcW w:w="1676"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KAYADUMAN</w:t>
            </w:r>
          </w:p>
        </w:tc>
        <w:tc>
          <w:tcPr>
            <w:tcW w:w="1100"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88,692</w:t>
            </w:r>
          </w:p>
        </w:tc>
        <w:tc>
          <w:tcPr>
            <w:tcW w:w="1100"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3,547</w:t>
            </w:r>
          </w:p>
        </w:tc>
        <w:tc>
          <w:tcPr>
            <w:tcW w:w="826"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1,773</w:t>
            </w:r>
          </w:p>
        </w:tc>
        <w:tc>
          <w:tcPr>
            <w:tcW w:w="827"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3,30</w:t>
            </w:r>
          </w:p>
        </w:tc>
        <w:tc>
          <w:tcPr>
            <w:tcW w:w="1237"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1,650</w:t>
            </w:r>
          </w:p>
        </w:tc>
        <w:tc>
          <w:tcPr>
            <w:tcW w:w="1100" w:type="dxa"/>
            <w:tcBorders>
              <w:top w:val="nil"/>
              <w:left w:val="nil"/>
              <w:bottom w:val="single" w:sz="4" w:space="0" w:color="auto"/>
              <w:right w:val="single" w:sz="4" w:space="0" w:color="auto"/>
            </w:tcBorders>
            <w:shd w:val="clear" w:color="auto" w:fill="auto"/>
            <w:noWrap/>
            <w:vAlign w:val="center"/>
            <w:hideMark/>
          </w:tcPr>
          <w:p w:rsidR="004234ED" w:rsidRPr="005578EA" w:rsidRDefault="004234ED" w:rsidP="00AE23CE">
            <w:pPr>
              <w:jc w:val="center"/>
              <w:rPr>
                <w:rFonts w:ascii="Calibri" w:hAnsi="Calibri"/>
                <w:color w:val="000000"/>
                <w:sz w:val="22"/>
                <w:szCs w:val="22"/>
              </w:rPr>
            </w:pPr>
            <w:r w:rsidRPr="005578EA">
              <w:rPr>
                <w:rFonts w:ascii="Calibri" w:hAnsi="Calibri"/>
                <w:color w:val="000000"/>
                <w:sz w:val="22"/>
                <w:szCs w:val="22"/>
              </w:rPr>
              <w:t>3,423</w:t>
            </w:r>
          </w:p>
        </w:tc>
      </w:tr>
    </w:tbl>
    <w:p w:rsidR="004234ED" w:rsidRPr="005578EA" w:rsidRDefault="004234ED" w:rsidP="004234ED">
      <w:pPr>
        <w:rPr>
          <w:sz w:val="22"/>
          <w:szCs w:val="22"/>
        </w:rPr>
      </w:pPr>
    </w:p>
    <w:p w:rsidR="004234ED" w:rsidRPr="00B56C44" w:rsidRDefault="004234ED" w:rsidP="004234ED">
      <w:pPr>
        <w:pStyle w:val="GvdeMetni2"/>
        <w:spacing w:after="0" w:line="240" w:lineRule="auto"/>
        <w:jc w:val="both"/>
        <w:rPr>
          <w:bCs/>
        </w:rPr>
      </w:pPr>
      <w:r w:rsidRPr="00B56C44">
        <w:rPr>
          <w:b/>
          <w:bCs/>
        </w:rPr>
        <w:t>2-</w:t>
      </w:r>
      <w:r w:rsidRPr="00B56C44">
        <w:rPr>
          <w:bCs/>
        </w:rPr>
        <w:t xml:space="preserve">Enstitümüz Müdür Yardımcısı </w:t>
      </w:r>
      <w:r w:rsidRPr="00B56C44">
        <w:rPr>
          <w:b/>
          <w:bCs/>
        </w:rPr>
        <w:t>Yrd. Doç.</w:t>
      </w:r>
      <w:r w:rsidR="00315275" w:rsidRPr="00B56C44">
        <w:rPr>
          <w:b/>
          <w:bCs/>
        </w:rPr>
        <w:t xml:space="preserve"> </w:t>
      </w:r>
      <w:r w:rsidRPr="00B56C44">
        <w:rPr>
          <w:b/>
          <w:bCs/>
        </w:rPr>
        <w:t>Dr. Mustafa BAYRAKÇI’n</w:t>
      </w:r>
      <w:r w:rsidR="00315275" w:rsidRPr="00B56C44">
        <w:rPr>
          <w:b/>
          <w:bCs/>
        </w:rPr>
        <w:t>ın</w:t>
      </w:r>
      <w:r w:rsidR="00315275" w:rsidRPr="00B56C44">
        <w:rPr>
          <w:bCs/>
        </w:rPr>
        <w:t xml:space="preserve"> 17/01/2011 tarih</w:t>
      </w:r>
      <w:r w:rsidR="00B56C44">
        <w:rPr>
          <w:bCs/>
        </w:rPr>
        <w:t>li Dilekçesi</w:t>
      </w:r>
      <w:r w:rsidRPr="00B56C44">
        <w:rPr>
          <w:bCs/>
        </w:rPr>
        <w:t>(Da</w:t>
      </w:r>
      <w:r w:rsidR="00B56C44">
        <w:rPr>
          <w:bCs/>
        </w:rPr>
        <w:t xml:space="preserve">vetiye mektubu ve Bildiri özeti) görüşüldü, </w:t>
      </w:r>
      <w:r w:rsidRPr="00B56C44">
        <w:rPr>
          <w:bCs/>
        </w:rPr>
        <w:t xml:space="preserve">ve 31/01/2011-01/02/2011 tarihleri arasında İtalya’nın Genoa şehrinde yapılacak konferansa bildiri sunmak üzere yolluksuz-yevmiyesiz maaşlı izinli olarak katılmasının uygunluğuna olur için Rektörlük makamına bilgi için Eğitim Fakültesi Dekanlığına bildirilmesine oy birliği ile karar verildi. </w:t>
      </w:r>
    </w:p>
    <w:p w:rsidR="004234ED" w:rsidRDefault="004234ED" w:rsidP="004234ED">
      <w:pPr>
        <w:jc w:val="both"/>
        <w:rPr>
          <w:sz w:val="22"/>
          <w:szCs w:val="22"/>
        </w:rPr>
      </w:pPr>
    </w:p>
    <w:p w:rsidR="00315275" w:rsidRPr="005578EA" w:rsidRDefault="00315275" w:rsidP="004234ED">
      <w:pPr>
        <w:jc w:val="both"/>
        <w:rPr>
          <w:sz w:val="22"/>
          <w:szCs w:val="22"/>
        </w:rPr>
      </w:pPr>
    </w:p>
    <w:p w:rsidR="004234ED" w:rsidRPr="00B56C44" w:rsidRDefault="004234ED" w:rsidP="004234ED">
      <w:pPr>
        <w:jc w:val="both"/>
        <w:rPr>
          <w:b/>
          <w:bCs/>
        </w:rPr>
      </w:pPr>
      <w:r w:rsidRPr="00B56C44">
        <w:rPr>
          <w:b/>
        </w:rPr>
        <w:t>3-</w:t>
      </w:r>
      <w:r w:rsidRPr="00B56C44">
        <w:rPr>
          <w:b/>
          <w:bCs/>
        </w:rPr>
        <w:t xml:space="preserve"> </w:t>
      </w:r>
      <w:r w:rsidRPr="00B56C44">
        <w:t>2010-2011 Öğretim Yılı Bahar Yarıyılı Doktora ilanına başvuran adayların; Ales puanının %50’si, Yüksek Lisans Mezuniyetin notunun % 30’u ve EABD Başkanlıklarınca yapılan Bilimsel Değerlendirme Sınavı (yazılı ve sözlü) puanının %20’si (yazılı notu %10+sözlü notu %10) alınarak oluşturulan Başarı notuna göre yapılan sıralamanın aşağıdaki şekliyle kabulüne oybirliği ile karar verildi.</w:t>
      </w:r>
      <w:r w:rsidRPr="00B56C44">
        <w:rPr>
          <w:b/>
          <w:bCs/>
        </w:rPr>
        <w:tab/>
      </w:r>
    </w:p>
    <w:p w:rsidR="004234ED" w:rsidRPr="005578EA" w:rsidRDefault="004234ED" w:rsidP="004234ED">
      <w:pPr>
        <w:shd w:val="clear" w:color="auto" w:fill="FFFFFF"/>
        <w:tabs>
          <w:tab w:val="left" w:pos="720"/>
        </w:tabs>
        <w:jc w:val="both"/>
        <w:rPr>
          <w:b/>
          <w:bCs/>
          <w:sz w:val="22"/>
          <w:szCs w:val="22"/>
        </w:rPr>
      </w:pPr>
    </w:p>
    <w:p w:rsidR="004234ED" w:rsidRPr="005578EA" w:rsidRDefault="004234ED" w:rsidP="004234ED">
      <w:pPr>
        <w:shd w:val="clear" w:color="auto" w:fill="FFFFFF"/>
        <w:tabs>
          <w:tab w:val="left" w:pos="720"/>
        </w:tabs>
        <w:jc w:val="both"/>
        <w:rPr>
          <w:b/>
          <w:bCs/>
          <w:sz w:val="22"/>
          <w:szCs w:val="22"/>
        </w:rPr>
      </w:pPr>
      <w:r w:rsidRPr="005578EA">
        <w:rPr>
          <w:b/>
          <w:bCs/>
          <w:sz w:val="22"/>
          <w:szCs w:val="22"/>
        </w:rPr>
        <w:t>EĞİTİM BİLİMLERİ EABD EĞİ</w:t>
      </w:r>
      <w:r w:rsidR="006F7118">
        <w:rPr>
          <w:b/>
          <w:bCs/>
          <w:sz w:val="22"/>
          <w:szCs w:val="22"/>
        </w:rPr>
        <w:t xml:space="preserve">TİMDE PSİKOLOJİK HİZMETLER BD </w:t>
      </w:r>
      <w:r w:rsidRPr="005578EA">
        <w:rPr>
          <w:b/>
          <w:bCs/>
          <w:sz w:val="22"/>
          <w:szCs w:val="22"/>
        </w:rPr>
        <w:t>(KONTENJAN : 5)</w:t>
      </w:r>
    </w:p>
    <w:p w:rsidR="004234ED" w:rsidRPr="005578EA" w:rsidRDefault="004234ED" w:rsidP="004234ED">
      <w:pPr>
        <w:shd w:val="clear" w:color="auto" w:fill="FFFFFF"/>
        <w:tabs>
          <w:tab w:val="left" w:pos="720"/>
        </w:tabs>
        <w:jc w:val="both"/>
        <w:rPr>
          <w:b/>
          <w:bCs/>
          <w:sz w:val="22"/>
          <w:szCs w:val="22"/>
        </w:rPr>
      </w:pPr>
      <w:r w:rsidRPr="005578EA">
        <w:rPr>
          <w:noProof/>
          <w:sz w:val="22"/>
          <w:szCs w:val="22"/>
        </w:rPr>
        <w:drawing>
          <wp:inline distT="0" distB="0" distL="0" distR="0">
            <wp:extent cx="5915025" cy="2724150"/>
            <wp:effectExtent l="19050" t="0" r="9525" b="0"/>
            <wp:docPr id="9" name="ephdr" descr="http://www.egitim.sakarya.edu.tr/ss/ep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dr" descr="http://www.egitim.sakarya.edu.tr/ss/ephdr.gif"/>
                    <pic:cNvPicPr>
                      <a:picLocks noChangeAspect="1" noChangeArrowheads="1"/>
                    </pic:cNvPicPr>
                  </pic:nvPicPr>
                  <pic:blipFill>
                    <a:blip r:embed="rId7" cstate="print"/>
                    <a:srcRect/>
                    <a:stretch>
                      <a:fillRect/>
                    </a:stretch>
                  </pic:blipFill>
                  <pic:spPr bwMode="auto">
                    <a:xfrm>
                      <a:off x="0" y="0"/>
                      <a:ext cx="5915025" cy="2724150"/>
                    </a:xfrm>
                    <a:prstGeom prst="rect">
                      <a:avLst/>
                    </a:prstGeom>
                    <a:noFill/>
                    <a:ln w="9525">
                      <a:noFill/>
                      <a:miter lim="800000"/>
                      <a:headEnd/>
                      <a:tailEnd/>
                    </a:ln>
                  </pic:spPr>
                </pic:pic>
              </a:graphicData>
            </a:graphic>
          </wp:inline>
        </w:drawing>
      </w:r>
    </w:p>
    <w:p w:rsidR="00AB4093" w:rsidRPr="005578EA" w:rsidRDefault="00AB4093" w:rsidP="00AB4093">
      <w:pPr>
        <w:shd w:val="clear" w:color="auto" w:fill="FFFFFF"/>
        <w:tabs>
          <w:tab w:val="left" w:pos="720"/>
        </w:tabs>
        <w:jc w:val="both"/>
        <w:rPr>
          <w:b/>
          <w:bCs/>
          <w:sz w:val="22"/>
          <w:szCs w:val="22"/>
        </w:rPr>
      </w:pPr>
    </w:p>
    <w:p w:rsidR="00CF2172" w:rsidRPr="00B56C44" w:rsidRDefault="00986292" w:rsidP="00B56C44">
      <w:pPr>
        <w:shd w:val="clear" w:color="auto" w:fill="FFFFFF"/>
        <w:tabs>
          <w:tab w:val="left" w:pos="720"/>
        </w:tabs>
        <w:spacing w:beforeLines="80" w:afterLines="80"/>
        <w:jc w:val="both"/>
        <w:rPr>
          <w:bCs/>
        </w:rPr>
      </w:pPr>
      <w:r w:rsidRPr="00B56C44">
        <w:rPr>
          <w:bCs/>
        </w:rPr>
        <w:t>Gündemde Başka madde olma</w:t>
      </w:r>
      <w:r w:rsidR="00F653D3" w:rsidRPr="00B56C44">
        <w:rPr>
          <w:bCs/>
        </w:rPr>
        <w:t>dığından toplantıya son verildi</w:t>
      </w:r>
      <w:r w:rsidRPr="00B56C44">
        <w:rPr>
          <w:bCs/>
        </w:rPr>
        <w:t>.</w:t>
      </w: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315275" w:rsidRDefault="00315275" w:rsidP="00B56C44">
      <w:pPr>
        <w:shd w:val="clear" w:color="auto" w:fill="FFFFFF"/>
        <w:tabs>
          <w:tab w:val="left" w:pos="720"/>
        </w:tabs>
        <w:spacing w:beforeLines="80" w:afterLines="80"/>
        <w:jc w:val="both"/>
        <w:rPr>
          <w:bCs/>
          <w:sz w:val="22"/>
          <w:szCs w:val="22"/>
        </w:rPr>
      </w:pPr>
    </w:p>
    <w:p w:rsidR="005E1F22" w:rsidRDefault="005E1F22" w:rsidP="00B56C44">
      <w:pPr>
        <w:shd w:val="clear" w:color="auto" w:fill="FFFFFF"/>
        <w:tabs>
          <w:tab w:val="left" w:pos="720"/>
        </w:tabs>
        <w:spacing w:beforeLines="80" w:afterLines="80"/>
        <w:jc w:val="both"/>
        <w:rPr>
          <w:bCs/>
          <w:sz w:val="22"/>
          <w:szCs w:val="22"/>
        </w:rPr>
      </w:pPr>
    </w:p>
    <w:p w:rsidR="005E1F22" w:rsidRDefault="005E1F22" w:rsidP="00B56C44">
      <w:pPr>
        <w:shd w:val="clear" w:color="auto" w:fill="FFFFFF"/>
        <w:tabs>
          <w:tab w:val="left" w:pos="720"/>
        </w:tabs>
        <w:spacing w:beforeLines="80" w:afterLines="80"/>
        <w:jc w:val="both"/>
        <w:rPr>
          <w:bCs/>
          <w:sz w:val="22"/>
          <w:szCs w:val="22"/>
        </w:rPr>
      </w:pPr>
    </w:p>
    <w:p w:rsidR="005E1F22" w:rsidRDefault="005E1F22" w:rsidP="00B56C44">
      <w:pPr>
        <w:shd w:val="clear" w:color="auto" w:fill="FFFFFF"/>
        <w:tabs>
          <w:tab w:val="left" w:pos="720"/>
        </w:tabs>
        <w:spacing w:beforeLines="80" w:afterLines="80"/>
        <w:jc w:val="both"/>
        <w:rPr>
          <w:bCs/>
          <w:sz w:val="22"/>
          <w:szCs w:val="22"/>
        </w:rPr>
      </w:pPr>
    </w:p>
    <w:p w:rsidR="005E1F22" w:rsidRPr="00B56C44" w:rsidRDefault="005E1F2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spacing w:beforeLines="80" w:afterLines="80"/>
        <w:jc w:val="center"/>
        <w:rPr>
          <w:b/>
          <w:bCs/>
          <w:sz w:val="22"/>
          <w:szCs w:val="22"/>
        </w:rPr>
      </w:pPr>
      <w:r w:rsidRPr="00B56C44">
        <w:rPr>
          <w:b/>
          <w:bCs/>
          <w:sz w:val="22"/>
          <w:szCs w:val="22"/>
        </w:rPr>
        <w:t>Doç. Dr. İsmail GÜLEÇ</w:t>
      </w:r>
    </w:p>
    <w:p w:rsidR="00CF2172" w:rsidRPr="00B56C44" w:rsidRDefault="00CF2172" w:rsidP="00B56C44">
      <w:pPr>
        <w:shd w:val="clear" w:color="auto" w:fill="FFFFFF"/>
        <w:tabs>
          <w:tab w:val="left" w:pos="720"/>
        </w:tabs>
        <w:spacing w:beforeLines="80" w:afterLines="80"/>
        <w:jc w:val="center"/>
        <w:rPr>
          <w:b/>
          <w:bCs/>
          <w:sz w:val="22"/>
          <w:szCs w:val="22"/>
        </w:rPr>
      </w:pPr>
      <w:r w:rsidRPr="00B56C44">
        <w:rPr>
          <w:b/>
          <w:bCs/>
          <w:sz w:val="22"/>
          <w:szCs w:val="22"/>
        </w:rPr>
        <w:t>Başkan</w:t>
      </w:r>
    </w:p>
    <w:p w:rsidR="00CF2172" w:rsidRPr="00B56C44" w:rsidRDefault="00CF2172" w:rsidP="00B56C44">
      <w:pPr>
        <w:shd w:val="clear" w:color="auto" w:fill="FFFFFF"/>
        <w:tabs>
          <w:tab w:val="left" w:pos="720"/>
        </w:tabs>
        <w:spacing w:beforeLines="80" w:afterLines="80"/>
        <w:jc w:val="center"/>
        <w:rPr>
          <w:b/>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spacing w:beforeLines="80" w:afterLines="80"/>
        <w:jc w:val="center"/>
        <w:rPr>
          <w:b/>
          <w:bCs/>
          <w:sz w:val="22"/>
          <w:szCs w:val="22"/>
        </w:rPr>
      </w:pPr>
      <w:r w:rsidRPr="00B56C44">
        <w:rPr>
          <w:b/>
          <w:bCs/>
          <w:sz w:val="22"/>
          <w:szCs w:val="22"/>
        </w:rPr>
        <w:t>Yrd. Doç. Dr. Özcan Erkan AKGÜN</w:t>
      </w:r>
      <w:r w:rsidRPr="00B56C44">
        <w:rPr>
          <w:b/>
          <w:bCs/>
          <w:sz w:val="22"/>
          <w:szCs w:val="22"/>
        </w:rPr>
        <w:tab/>
      </w:r>
      <w:r w:rsidRPr="00B56C44">
        <w:rPr>
          <w:b/>
          <w:bCs/>
          <w:sz w:val="22"/>
          <w:szCs w:val="22"/>
        </w:rPr>
        <w:tab/>
        <w:t xml:space="preserve">  </w:t>
      </w:r>
      <w:r w:rsidRPr="00B56C44">
        <w:rPr>
          <w:b/>
          <w:bCs/>
          <w:sz w:val="22"/>
          <w:szCs w:val="22"/>
        </w:rPr>
        <w:tab/>
      </w:r>
      <w:r w:rsidRPr="00B56C44">
        <w:rPr>
          <w:b/>
          <w:bCs/>
          <w:sz w:val="22"/>
          <w:szCs w:val="22"/>
        </w:rPr>
        <w:tab/>
        <w:t>Yrd. Doç. Dr. Mustafa BAYRAKÇI</w:t>
      </w:r>
    </w:p>
    <w:p w:rsidR="00CF2172" w:rsidRPr="00B56C44" w:rsidRDefault="00CF2172" w:rsidP="00B56C44">
      <w:pPr>
        <w:shd w:val="clear" w:color="auto" w:fill="FFFFFF"/>
        <w:tabs>
          <w:tab w:val="left" w:pos="720"/>
        </w:tabs>
        <w:spacing w:beforeLines="80" w:afterLines="80"/>
        <w:jc w:val="both"/>
        <w:rPr>
          <w:b/>
          <w:bCs/>
          <w:sz w:val="22"/>
          <w:szCs w:val="22"/>
        </w:rPr>
      </w:pPr>
      <w:r w:rsidRPr="00B56C44">
        <w:rPr>
          <w:b/>
          <w:bCs/>
          <w:sz w:val="22"/>
          <w:szCs w:val="22"/>
        </w:rPr>
        <w:tab/>
      </w:r>
      <w:r w:rsidRPr="00B56C44">
        <w:rPr>
          <w:b/>
          <w:bCs/>
          <w:sz w:val="22"/>
          <w:szCs w:val="22"/>
        </w:rPr>
        <w:tab/>
        <w:t xml:space="preserve">     Üye </w:t>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t xml:space="preserve">     Üye</w:t>
      </w: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spacing w:beforeLines="80" w:afterLines="80"/>
        <w:jc w:val="center"/>
        <w:rPr>
          <w:b/>
          <w:bCs/>
          <w:sz w:val="22"/>
          <w:szCs w:val="22"/>
        </w:rPr>
      </w:pPr>
      <w:r w:rsidRPr="00B56C44">
        <w:rPr>
          <w:b/>
          <w:bCs/>
          <w:sz w:val="22"/>
          <w:szCs w:val="22"/>
        </w:rPr>
        <w:t>Doç. Dr. Esra MACAROĞLU AKGÜL</w:t>
      </w:r>
      <w:r w:rsidRPr="00B56C44">
        <w:rPr>
          <w:b/>
          <w:bCs/>
          <w:sz w:val="22"/>
          <w:szCs w:val="22"/>
        </w:rPr>
        <w:tab/>
        <w:t xml:space="preserve">                        Yrd. Doç. Dr. Ahmet ESKİCUMALI</w:t>
      </w:r>
    </w:p>
    <w:p w:rsidR="00CF2172" w:rsidRPr="00B56C44" w:rsidRDefault="00CF2172" w:rsidP="00B56C44">
      <w:pPr>
        <w:shd w:val="clear" w:color="auto" w:fill="FFFFFF"/>
        <w:tabs>
          <w:tab w:val="left" w:pos="720"/>
        </w:tabs>
        <w:spacing w:beforeLines="80" w:afterLines="80"/>
        <w:jc w:val="both"/>
        <w:rPr>
          <w:bCs/>
          <w:sz w:val="22"/>
          <w:szCs w:val="22"/>
        </w:rPr>
      </w:pPr>
      <w:r w:rsidRPr="00B56C44">
        <w:rPr>
          <w:b/>
          <w:bCs/>
          <w:sz w:val="22"/>
          <w:szCs w:val="22"/>
        </w:rPr>
        <w:tab/>
        <w:t xml:space="preserve"> </w:t>
      </w:r>
      <w:r w:rsidRPr="00B56C44">
        <w:rPr>
          <w:b/>
          <w:bCs/>
          <w:sz w:val="22"/>
          <w:szCs w:val="22"/>
        </w:rPr>
        <w:tab/>
        <w:t xml:space="preserve">       Üye </w:t>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t xml:space="preserve">      Üye</w:t>
      </w: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tabs>
          <w:tab w:val="left" w:pos="720"/>
        </w:tabs>
        <w:spacing w:beforeLines="80" w:afterLines="80"/>
        <w:jc w:val="both"/>
        <w:rPr>
          <w:bCs/>
          <w:sz w:val="22"/>
          <w:szCs w:val="22"/>
        </w:rPr>
      </w:pPr>
    </w:p>
    <w:p w:rsidR="00CF2172" w:rsidRPr="00B56C44" w:rsidRDefault="00CF2172" w:rsidP="00B56C44">
      <w:pPr>
        <w:shd w:val="clear" w:color="auto" w:fill="FFFFFF"/>
        <w:spacing w:beforeLines="80" w:afterLines="80"/>
        <w:jc w:val="center"/>
        <w:rPr>
          <w:b/>
          <w:bCs/>
          <w:sz w:val="22"/>
          <w:szCs w:val="22"/>
        </w:rPr>
      </w:pPr>
      <w:r w:rsidRPr="00B56C44">
        <w:rPr>
          <w:b/>
          <w:bCs/>
          <w:sz w:val="22"/>
          <w:szCs w:val="22"/>
        </w:rPr>
        <w:t>Yrd. Doç. Dr. Ergün ÖZTÜRK</w:t>
      </w:r>
    </w:p>
    <w:p w:rsidR="00CF2172" w:rsidRPr="00B56C44" w:rsidRDefault="00CF2172" w:rsidP="00B56C44">
      <w:pPr>
        <w:shd w:val="clear" w:color="auto" w:fill="FFFFFF"/>
        <w:tabs>
          <w:tab w:val="left" w:pos="720"/>
        </w:tabs>
        <w:spacing w:beforeLines="80" w:afterLines="80"/>
        <w:jc w:val="both"/>
        <w:rPr>
          <w:bCs/>
          <w:sz w:val="22"/>
          <w:szCs w:val="22"/>
        </w:rPr>
      </w:pPr>
      <w:r w:rsidRPr="00B56C44">
        <w:rPr>
          <w:b/>
          <w:bCs/>
          <w:sz w:val="22"/>
          <w:szCs w:val="22"/>
        </w:rPr>
        <w:t xml:space="preserve">   </w:t>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r>
      <w:r w:rsidRPr="00B56C44">
        <w:rPr>
          <w:b/>
          <w:bCs/>
          <w:sz w:val="22"/>
          <w:szCs w:val="22"/>
        </w:rPr>
        <w:tab/>
        <w:t xml:space="preserve">       Üye</w:t>
      </w:r>
    </w:p>
    <w:p w:rsidR="001E0378" w:rsidRPr="00B56C44" w:rsidRDefault="001E0378" w:rsidP="006C6BC6">
      <w:pPr>
        <w:shd w:val="clear" w:color="auto" w:fill="FFFFFF"/>
        <w:spacing w:beforeLines="80" w:afterLines="80"/>
        <w:jc w:val="center"/>
        <w:rPr>
          <w:b/>
          <w:bCs/>
          <w:sz w:val="22"/>
          <w:szCs w:val="22"/>
        </w:rPr>
      </w:pPr>
    </w:p>
    <w:sectPr w:rsidR="001E0378" w:rsidRPr="00B56C44" w:rsidSect="00315275">
      <w:headerReference w:type="default" r:id="rId8"/>
      <w:pgSz w:w="11906" w:h="16838"/>
      <w:pgMar w:top="1276" w:right="113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8C" w:rsidRDefault="00A04B8C" w:rsidP="00C14D99">
      <w:r>
        <w:separator/>
      </w:r>
    </w:p>
  </w:endnote>
  <w:endnote w:type="continuationSeparator" w:id="0">
    <w:p w:rsidR="00A04B8C" w:rsidRDefault="00A04B8C" w:rsidP="00C1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8C" w:rsidRDefault="00A04B8C" w:rsidP="00C14D99">
      <w:r>
        <w:separator/>
      </w:r>
    </w:p>
  </w:footnote>
  <w:footnote w:type="continuationSeparator" w:id="0">
    <w:p w:rsidR="00A04B8C" w:rsidRDefault="00A04B8C" w:rsidP="00C1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99" w:rsidRPr="00C14D99" w:rsidRDefault="00315275" w:rsidP="00315275">
    <w:pPr>
      <w:ind w:left="7788"/>
      <w:rPr>
        <w:sz w:val="20"/>
        <w:szCs w:val="20"/>
      </w:rPr>
    </w:pPr>
    <w:r>
      <w:rPr>
        <w:sz w:val="20"/>
        <w:szCs w:val="20"/>
      </w:rPr>
      <w:t xml:space="preserve">             </w:t>
    </w:r>
    <w:r w:rsidR="00376E18">
      <w:rPr>
        <w:sz w:val="20"/>
        <w:szCs w:val="20"/>
      </w:rPr>
      <w:t xml:space="preserve">  </w:t>
    </w:r>
    <w:r w:rsidR="00865EB0">
      <w:rPr>
        <w:sz w:val="20"/>
        <w:szCs w:val="20"/>
      </w:rPr>
      <w:t>EYK-003</w:t>
    </w:r>
    <w:r w:rsidR="00C14D99" w:rsidRPr="00C14D99">
      <w:rPr>
        <w:sz w:val="20"/>
        <w:szCs w:val="20"/>
      </w:rPr>
      <w:t>/3</w:t>
    </w:r>
  </w:p>
  <w:p w:rsidR="00376E18" w:rsidRDefault="00315275" w:rsidP="00376E18">
    <w:pPr>
      <w:ind w:left="8496"/>
      <w:rPr>
        <w:sz w:val="20"/>
        <w:szCs w:val="20"/>
      </w:rPr>
    </w:pPr>
    <w:r>
      <w:rPr>
        <w:sz w:val="20"/>
        <w:szCs w:val="20"/>
      </w:rPr>
      <w:t xml:space="preserve"> </w:t>
    </w:r>
    <w:r w:rsidR="00865EB0">
      <w:rPr>
        <w:sz w:val="20"/>
        <w:szCs w:val="20"/>
      </w:rPr>
      <w:t>18</w:t>
    </w:r>
    <w:r w:rsidR="00C14D99" w:rsidRPr="00C14D99">
      <w:rPr>
        <w:sz w:val="20"/>
        <w:szCs w:val="20"/>
      </w:rPr>
      <w:t>.0</w:t>
    </w:r>
    <w:r w:rsidR="00865EB0">
      <w:rPr>
        <w:sz w:val="20"/>
        <w:szCs w:val="20"/>
      </w:rPr>
      <w:t>1</w:t>
    </w:r>
    <w:r w:rsidR="00C14D99" w:rsidRPr="00C14D99">
      <w:rPr>
        <w:sz w:val="20"/>
        <w:szCs w:val="20"/>
      </w:rPr>
      <w:t>.2011</w:t>
    </w:r>
  </w:p>
  <w:p w:rsidR="00376E18" w:rsidRPr="00C14D99" w:rsidRDefault="00376E18" w:rsidP="00376E18">
    <w:pPr>
      <w:ind w:left="8496"/>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E2B36"/>
    <w:rsid w:val="00016B27"/>
    <w:rsid w:val="0007723F"/>
    <w:rsid w:val="00096346"/>
    <w:rsid w:val="000B2BDD"/>
    <w:rsid w:val="000C5F60"/>
    <w:rsid w:val="000F0931"/>
    <w:rsid w:val="001052F7"/>
    <w:rsid w:val="001217A8"/>
    <w:rsid w:val="00124CE2"/>
    <w:rsid w:val="001A5B00"/>
    <w:rsid w:val="001E0378"/>
    <w:rsid w:val="001E6FEE"/>
    <w:rsid w:val="00240E4B"/>
    <w:rsid w:val="00271F52"/>
    <w:rsid w:val="00285896"/>
    <w:rsid w:val="002A7B59"/>
    <w:rsid w:val="00315275"/>
    <w:rsid w:val="00366C4E"/>
    <w:rsid w:val="00376E18"/>
    <w:rsid w:val="00387FA5"/>
    <w:rsid w:val="003D5516"/>
    <w:rsid w:val="003F7DDE"/>
    <w:rsid w:val="00417329"/>
    <w:rsid w:val="004234ED"/>
    <w:rsid w:val="00484E70"/>
    <w:rsid w:val="0049670F"/>
    <w:rsid w:val="004A22E3"/>
    <w:rsid w:val="004E700A"/>
    <w:rsid w:val="00516F37"/>
    <w:rsid w:val="0052178C"/>
    <w:rsid w:val="00522EF6"/>
    <w:rsid w:val="005578EA"/>
    <w:rsid w:val="0057462C"/>
    <w:rsid w:val="0059713E"/>
    <w:rsid w:val="005E1F22"/>
    <w:rsid w:val="005F384F"/>
    <w:rsid w:val="00607AB2"/>
    <w:rsid w:val="006C6BC6"/>
    <w:rsid w:val="006F7118"/>
    <w:rsid w:val="006F7DEA"/>
    <w:rsid w:val="00705E7A"/>
    <w:rsid w:val="00742C8D"/>
    <w:rsid w:val="00755AB4"/>
    <w:rsid w:val="00764EFF"/>
    <w:rsid w:val="007654D6"/>
    <w:rsid w:val="00792B6B"/>
    <w:rsid w:val="00856331"/>
    <w:rsid w:val="0086502B"/>
    <w:rsid w:val="00865EB0"/>
    <w:rsid w:val="0087156B"/>
    <w:rsid w:val="008A237F"/>
    <w:rsid w:val="008C3B89"/>
    <w:rsid w:val="00905388"/>
    <w:rsid w:val="00965D1F"/>
    <w:rsid w:val="00986292"/>
    <w:rsid w:val="009E433E"/>
    <w:rsid w:val="009E5B89"/>
    <w:rsid w:val="009F2AC5"/>
    <w:rsid w:val="009F3B22"/>
    <w:rsid w:val="00A04B8C"/>
    <w:rsid w:val="00A54BD3"/>
    <w:rsid w:val="00A65355"/>
    <w:rsid w:val="00AB4093"/>
    <w:rsid w:val="00AD2D10"/>
    <w:rsid w:val="00AE6F61"/>
    <w:rsid w:val="00AE71B6"/>
    <w:rsid w:val="00B06363"/>
    <w:rsid w:val="00B147EF"/>
    <w:rsid w:val="00B50D3A"/>
    <w:rsid w:val="00B518D8"/>
    <w:rsid w:val="00B56C44"/>
    <w:rsid w:val="00B849A8"/>
    <w:rsid w:val="00C02797"/>
    <w:rsid w:val="00C14D99"/>
    <w:rsid w:val="00C4660E"/>
    <w:rsid w:val="00C666A7"/>
    <w:rsid w:val="00CE2B36"/>
    <w:rsid w:val="00CF2172"/>
    <w:rsid w:val="00D65565"/>
    <w:rsid w:val="00D90CC9"/>
    <w:rsid w:val="00E00E65"/>
    <w:rsid w:val="00E37930"/>
    <w:rsid w:val="00E83EC5"/>
    <w:rsid w:val="00E91A7A"/>
    <w:rsid w:val="00EC0712"/>
    <w:rsid w:val="00F16D20"/>
    <w:rsid w:val="00F17FC1"/>
    <w:rsid w:val="00F55EF1"/>
    <w:rsid w:val="00F653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2B36"/>
    <w:rPr>
      <w:rFonts w:ascii="Tahoma" w:hAnsi="Tahoma" w:cs="Tahoma"/>
      <w:sz w:val="16"/>
      <w:szCs w:val="16"/>
    </w:rPr>
  </w:style>
  <w:style w:type="character" w:customStyle="1" w:styleId="BalonMetniChar">
    <w:name w:val="Balon Metni Char"/>
    <w:basedOn w:val="VarsaylanParagrafYazTipi"/>
    <w:link w:val="BalonMetni"/>
    <w:uiPriority w:val="99"/>
    <w:semiHidden/>
    <w:rsid w:val="00CE2B36"/>
    <w:rPr>
      <w:rFonts w:ascii="Tahoma" w:eastAsia="Times New Roman" w:hAnsi="Tahoma" w:cs="Tahoma"/>
      <w:sz w:val="16"/>
      <w:szCs w:val="16"/>
      <w:lang w:eastAsia="tr-TR"/>
    </w:rPr>
  </w:style>
  <w:style w:type="paragraph" w:styleId="KonuBal">
    <w:name w:val="Title"/>
    <w:basedOn w:val="Normal"/>
    <w:link w:val="KonuBalChar"/>
    <w:qFormat/>
    <w:rsid w:val="00986292"/>
    <w:pPr>
      <w:jc w:val="center"/>
    </w:pPr>
    <w:rPr>
      <w:b/>
      <w:bCs/>
      <w:sz w:val="22"/>
    </w:rPr>
  </w:style>
  <w:style w:type="character" w:customStyle="1" w:styleId="KonuBalChar">
    <w:name w:val="Konu Başlığı Char"/>
    <w:basedOn w:val="VarsaylanParagrafYazTipi"/>
    <w:link w:val="KonuBal"/>
    <w:rsid w:val="00986292"/>
    <w:rPr>
      <w:rFonts w:ascii="Times New Roman" w:eastAsia="Times New Roman" w:hAnsi="Times New Roman"/>
      <w:b/>
      <w:bCs/>
      <w:sz w:val="22"/>
      <w:szCs w:val="24"/>
    </w:rPr>
  </w:style>
  <w:style w:type="paragraph" w:styleId="AralkYok">
    <w:name w:val="No Spacing"/>
    <w:uiPriority w:val="1"/>
    <w:qFormat/>
    <w:rsid w:val="00986292"/>
    <w:rPr>
      <w:rFonts w:ascii="Times New Roman" w:eastAsia="Times New Roman" w:hAnsi="Times New Roman"/>
      <w:sz w:val="24"/>
      <w:szCs w:val="24"/>
    </w:rPr>
  </w:style>
  <w:style w:type="table" w:styleId="TabloKlavuzu">
    <w:name w:val="Table Grid"/>
    <w:basedOn w:val="NormalTablo"/>
    <w:uiPriority w:val="59"/>
    <w:rsid w:val="00871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C14D99"/>
    <w:pPr>
      <w:tabs>
        <w:tab w:val="center" w:pos="4536"/>
        <w:tab w:val="right" w:pos="9072"/>
      </w:tabs>
    </w:pPr>
  </w:style>
  <w:style w:type="character" w:customStyle="1" w:styleId="stbilgiChar">
    <w:name w:val="Üstbilgi Char"/>
    <w:basedOn w:val="VarsaylanParagrafYazTipi"/>
    <w:link w:val="stbilgi"/>
    <w:uiPriority w:val="99"/>
    <w:rsid w:val="00C14D99"/>
    <w:rPr>
      <w:rFonts w:ascii="Times New Roman" w:eastAsia="Times New Roman" w:hAnsi="Times New Roman"/>
      <w:sz w:val="24"/>
      <w:szCs w:val="24"/>
    </w:rPr>
  </w:style>
  <w:style w:type="paragraph" w:styleId="Altbilgi">
    <w:name w:val="footer"/>
    <w:basedOn w:val="Normal"/>
    <w:link w:val="AltbilgiChar"/>
    <w:uiPriority w:val="99"/>
    <w:semiHidden/>
    <w:unhideWhenUsed/>
    <w:rsid w:val="00C14D99"/>
    <w:pPr>
      <w:tabs>
        <w:tab w:val="center" w:pos="4536"/>
        <w:tab w:val="right" w:pos="9072"/>
      </w:tabs>
    </w:pPr>
  </w:style>
  <w:style w:type="character" w:customStyle="1" w:styleId="AltbilgiChar">
    <w:name w:val="Altbilgi Char"/>
    <w:basedOn w:val="VarsaylanParagrafYazTipi"/>
    <w:link w:val="Altbilgi"/>
    <w:uiPriority w:val="99"/>
    <w:semiHidden/>
    <w:rsid w:val="00C14D99"/>
    <w:rPr>
      <w:rFonts w:ascii="Times New Roman" w:eastAsia="Times New Roman" w:hAnsi="Times New Roman"/>
      <w:sz w:val="24"/>
      <w:szCs w:val="24"/>
    </w:rPr>
  </w:style>
  <w:style w:type="paragraph" w:styleId="GvdeMetni2">
    <w:name w:val="Body Text 2"/>
    <w:basedOn w:val="Normal"/>
    <w:link w:val="GvdeMetni2Char"/>
    <w:rsid w:val="00AB4093"/>
    <w:pPr>
      <w:spacing w:after="120" w:line="480" w:lineRule="auto"/>
    </w:pPr>
  </w:style>
  <w:style w:type="character" w:customStyle="1" w:styleId="GvdeMetni2Char">
    <w:name w:val="Gövde Metni 2 Char"/>
    <w:basedOn w:val="VarsaylanParagrafYazTipi"/>
    <w:link w:val="GvdeMetni2"/>
    <w:rsid w:val="00AB40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UNIVERSITESI</dc:creator>
  <cp:keywords/>
  <cp:lastModifiedBy> </cp:lastModifiedBy>
  <cp:revision>24</cp:revision>
  <cp:lastPrinted>2011-05-02T07:45:00Z</cp:lastPrinted>
  <dcterms:created xsi:type="dcterms:W3CDTF">2011-04-15T08:25:00Z</dcterms:created>
  <dcterms:modified xsi:type="dcterms:W3CDTF">2011-05-02T07:48:00Z</dcterms:modified>
</cp:coreProperties>
</file>