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B2B" w:rsidRDefault="00545F2D">
      <w:r>
        <w:t xml:space="preserve">MADDE 35- 2547 sayılı Kanuna aşağıdaki geçici madde eklenmiştir. “GEÇİCİ MADDE 83- Yükseköğretim kurumlarında hazırlık dâhil bütün sınıflarda intibak, </w:t>
      </w:r>
      <w:proofErr w:type="spellStart"/>
      <w:r>
        <w:t>önlisans</w:t>
      </w:r>
      <w:proofErr w:type="spellEnd"/>
      <w:r>
        <w:t xml:space="preserve">, lisans tamamlama, lisans, lisansüstü öğrenimi gören öğrencilerden bu maddenin yürürlüğe girdiği tarihe kadar, kendi isteğiyle ilişikleri kesilenler dâhil, terör suçu ile kasten öldürme suçlarından (madde 81, 82 ve 83), işkence suçundan (madde 94 ve 95), eziyet suçundan (madde 96), cinsel saldırı (madde 102), çocukların cinsel istismarı (madde 103), uyuşturucu veya uyarıcı madde imal ve ticareti suçundan (madde 188) </w:t>
      </w:r>
      <w:proofErr w:type="gramStart"/>
      <w:r>
        <w:t>mahkum</w:t>
      </w:r>
      <w:proofErr w:type="gramEnd"/>
      <w:r>
        <w:t xml:space="preserve"> olanlar ile sahte belge sebebiyle kaydı iptal edilenler ile kayıt sırasında sahte belge verenler il</w:t>
      </w:r>
      <w:bookmarkStart w:id="0" w:name="_GoBack"/>
      <w:bookmarkEnd w:id="0"/>
      <w:r>
        <w:t xml:space="preserve">e 5/12/1951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w:t>
      </w:r>
      <w:proofErr w:type="spellStart"/>
      <w:r>
        <w:t>iltisakı</w:t>
      </w:r>
      <w:proofErr w:type="spellEnd"/>
      <w:r>
        <w:t xml:space="preserve"> yahut bunlarla irtibatı nedeniyle ilişiği kesilenler hariç, her ne sebeple olursa olsun ilişiği kesilenler ile bir programı kazanarak kayıt yapma hakkı elde ettikleri halde kayıt yaptırmayanlar bu maddenin yürürlüğe girdiği tarihten itibaren dört ay içinde ilişiklerinin kesildiği veya kayıt hakkı kazandıkları yükseköğretim kurumuna başvuruda bulunmaları şartıyla bu Kanunun 44 üncü maddesinde belirtilen esaslara göre 2022-2023 eğitim-öğretim yılında öğrenimlerine başlayabilirler. Birinci fıkra kapsamında yeniden öğrenime başlayanların askerlik ertelemeleri 25/6/2019 tarihli ve 7179 sayılı </w:t>
      </w:r>
      <w:proofErr w:type="spellStart"/>
      <w:r>
        <w:t>Askeralma</w:t>
      </w:r>
      <w:proofErr w:type="spellEnd"/>
      <w:r>
        <w:t xml:space="preserve"> Kanununun 20 </w:t>
      </w:r>
      <w:proofErr w:type="spellStart"/>
      <w:r>
        <w:t>nci</w:t>
      </w:r>
      <w:proofErr w:type="spellEnd"/>
      <w:r>
        <w:t xml:space="preserve"> maddesindeki usul ve esaslara göre yapılır. Bu maddenin yürürlüğe girdiği tarihte askerlik görevini yapmakta olanlar terhislerini takip eden 2 ay içinde ilgili yükseköğretim kurumuna başvurmaları halinde bu maddede belirtilen haklardan yararlandırılır. Bu maddede yer alan hükümlerden yararlanarak ayrıldığı yükseköğretim kurumuna kayıt yaptıranlardan ÖSYS/YKS puanı giriş yılı itibarıyla aynı veya farklı bir diploma programının aynı türden taban puanına sahip olanlar, bu programlardan birine yatay geçiş talebinde bulunabilecektir. Bu kapsamda farklı bir diploma programından yatay geçişle kabul edilecek öğrenci sayıları, ilgili programa kayıtlı öğrenci sayısı ve üniversitenin fiziki koşulları dikkate alınmak suretiyle belirlenir. Buna ilişkin usul ve esaslar yükseköğretim kurumları senatolarınca belirlenir. Bu maddeden yararlanıp bir yükseköğretim kurumunda öğrenci statüsü kazananlar başvurmaları halinde Anadolu Üniversitesi, Ankara Üniversitesi, Atatürk Üniversitesi ve İstanbul Üniversitesi bünyesindeki açık öğretim </w:t>
      </w:r>
      <w:proofErr w:type="spellStart"/>
      <w:r>
        <w:t>önlisans</w:t>
      </w:r>
      <w:proofErr w:type="spellEnd"/>
      <w:r>
        <w:t xml:space="preserve"> veya lisans düzeyindeki eşdeğer programlara yatay geçiş yapabilirler. Bu maddenin uygulanmasına ilişkin usul ve esasları belirlemeye Yükseköğretim Kurulu yetkilidir.” </w:t>
      </w:r>
    </w:p>
    <w:sectPr w:rsidR="005F5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AA"/>
    <w:rsid w:val="003772C1"/>
    <w:rsid w:val="00545F2D"/>
    <w:rsid w:val="005F5B2B"/>
    <w:rsid w:val="00E24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CD85B-7F6B-4362-94B6-6C65A6AC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ali yılmaz</cp:lastModifiedBy>
  <cp:revision>2</cp:revision>
  <dcterms:created xsi:type="dcterms:W3CDTF">2022-09-14T13:35:00Z</dcterms:created>
  <dcterms:modified xsi:type="dcterms:W3CDTF">2022-09-14T13:35:00Z</dcterms:modified>
</cp:coreProperties>
</file>