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593"/>
        <w:gridCol w:w="2506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0EC94304" w:rsidR="009B3998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7247DA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Theme="majorBidi" w:hAnsiTheme="majorBidi" w:cstheme="majorBidi"/>
                <w:sz w:val="20"/>
                <w:szCs w:val="20"/>
              </w:rPr>
              <w:t>Müdür, Müdür Yrd.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0F8B4A39" w:rsidR="009B3998" w:rsidRPr="00FB0871" w:rsidRDefault="00A87130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A909C9">
        <w:trPr>
          <w:cantSplit/>
          <w:trHeight w:val="5498"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74C5134" w14:textId="0921385A" w:rsidR="00A909C9" w:rsidRDefault="00A909C9" w:rsidP="00A909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93A2F">
              <w:rPr>
                <w:b/>
                <w:bCs/>
                <w:sz w:val="20"/>
                <w:szCs w:val="20"/>
              </w:rPr>
              <w:t>.</w:t>
            </w:r>
            <w:r w:rsidRPr="00593A2F">
              <w:rPr>
                <w:sz w:val="20"/>
                <w:szCs w:val="20"/>
              </w:rPr>
              <w:t xml:space="preserve"> GÖREVİN AMACI</w:t>
            </w:r>
          </w:p>
          <w:p w14:paraId="5A7B8758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683F707C" w14:textId="479788F1" w:rsidR="00A909C9" w:rsidRDefault="00A909C9" w:rsidP="00A909C9">
            <w:pPr>
              <w:ind w:right="494"/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Enstitü Sekreteri, enstitünün idari ve mali işlerini düzenlemek, akademik ve idari birimler arasındaki koordinasyonu sağlamak, ilgili mevzuata uygun olarak enstitü işleyişini yürütmekle sorumludur.</w:t>
            </w:r>
          </w:p>
          <w:p w14:paraId="1B6D5175" w14:textId="77777777" w:rsidR="00A909C9" w:rsidRPr="00A909C9" w:rsidRDefault="00A909C9" w:rsidP="00A909C9">
            <w:pPr>
              <w:ind w:right="494"/>
              <w:rPr>
                <w:sz w:val="16"/>
                <w:szCs w:val="16"/>
              </w:rPr>
            </w:pPr>
          </w:p>
          <w:p w14:paraId="6371CDD6" w14:textId="4BDAA90E" w:rsidR="00A909C9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b/>
                <w:bCs/>
                <w:sz w:val="20"/>
                <w:szCs w:val="20"/>
              </w:rPr>
              <w:t>2.</w:t>
            </w:r>
            <w:r w:rsidRPr="00593A2F">
              <w:rPr>
                <w:sz w:val="20"/>
                <w:szCs w:val="20"/>
              </w:rPr>
              <w:t xml:space="preserve"> GÖREV VE SORUMLULUKLAR</w:t>
            </w:r>
          </w:p>
          <w:p w14:paraId="1E9456BA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341756A0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A. İdari Görevler</w:t>
            </w:r>
          </w:p>
          <w:p w14:paraId="7E63091E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1. Enstitü idari teşkilatının düzenli ve etkin şekilde çalışmasını sağlamak.</w:t>
            </w:r>
          </w:p>
          <w:p w14:paraId="3861D1AA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2. Enstitü Müdürü tarafından verilen idari görevleri yerine getirmek.</w:t>
            </w:r>
          </w:p>
          <w:p w14:paraId="1BB533B6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3. Enstitüye bağlı akademik ve idari birimlerle koordinasyonu sağlamak.</w:t>
            </w:r>
          </w:p>
          <w:p w14:paraId="118D9580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4. Resmî yazışmaları hazırlamak, takip etmek ve arşivlemek.</w:t>
            </w:r>
          </w:p>
          <w:p w14:paraId="7FAD14CE" w14:textId="3BCFF2D7" w:rsidR="00A909C9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5. Enstitü personelinin özlük işlemlerinin yürütülmesini sağlamak.</w:t>
            </w:r>
          </w:p>
          <w:p w14:paraId="33A3F0B5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6FDAE723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B. Mali ve Bütçe İşleri</w:t>
            </w:r>
          </w:p>
          <w:p w14:paraId="3BE22ABE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1. Enstitü bütçesinin hazırlanmasına yardımcı olmak ve harcamaları takip etmek.</w:t>
            </w:r>
          </w:p>
          <w:p w14:paraId="6E8E8CC5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2. Mali işlerin yürütülmesinde ilgili birimlerle iş birliği yapmak.</w:t>
            </w:r>
          </w:p>
          <w:p w14:paraId="6DBB41EC" w14:textId="335617FC" w:rsidR="00A909C9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3. Satın alma, tahakkuk ve ödeme işlemlerini mevzuata uygun şekilde yürütmek.</w:t>
            </w:r>
          </w:p>
          <w:p w14:paraId="08E2FC49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0D3DB5D6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C. Akademik ve Öğrenci İşleri</w:t>
            </w:r>
          </w:p>
          <w:p w14:paraId="137599ED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1. Lisansüstü eğitim programlarının idari süreçlerini takip etmek.</w:t>
            </w:r>
          </w:p>
          <w:p w14:paraId="219EE201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2. Öğrenci kayıt, mezuniyet ve akademik işlemlerini koordine etmek.</w:t>
            </w:r>
          </w:p>
          <w:p w14:paraId="67511016" w14:textId="28653341" w:rsidR="00A909C9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3. Akademik takvim doğrultusunda sınav ve ders programlarını düzenlemek.</w:t>
            </w:r>
          </w:p>
          <w:p w14:paraId="4D6C044D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3E84AC76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D. Diğer Görevler</w:t>
            </w:r>
          </w:p>
          <w:p w14:paraId="02D9133F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93A2F">
              <w:rPr>
                <w:sz w:val="20"/>
                <w:szCs w:val="20"/>
              </w:rPr>
              <w:t>. Enstitü ile ilgili toplantıları organize etmek ve tutanakları hazırlamak.</w:t>
            </w:r>
          </w:p>
          <w:p w14:paraId="5CC40C56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2. Enstitü faaliyetleri ile ilgili raporları hazırlamak.</w:t>
            </w:r>
          </w:p>
          <w:p w14:paraId="681A1EC7" w14:textId="77777777" w:rsidR="00A909C9" w:rsidRPr="00593A2F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sz w:val="20"/>
                <w:szCs w:val="20"/>
              </w:rPr>
              <w:t>3. Yükseköğretim Kurulu (YÖK), üniversite yönetimi ve diğer ilgili kurumlarla iletişimi sağlamak.</w:t>
            </w:r>
          </w:p>
          <w:p w14:paraId="040DC859" w14:textId="4D1B9979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  <w:r w:rsidRPr="00593A2F">
              <w:rPr>
                <w:sz w:val="20"/>
                <w:szCs w:val="20"/>
              </w:rPr>
              <w:t>4. Görev alanına giren diğer işleri yürütmek.</w:t>
            </w: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432299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685C062" w14:textId="77777777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76168A" w14:paraId="48B37FAB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372B3AF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263F45B" w14:textId="251D425C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1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4FA1E7E0" w14:textId="465681F3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 xml:space="preserve">KYBS ve KYS de tanımlanmış iş ve işlem yetkileri 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496BA6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646D0C11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9359E16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8FE791A" w14:textId="6E879458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2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25789C62" w14:textId="4494BC15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42F73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797103EC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4674D858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B9C7E97" w14:textId="6252D466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3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0DB1196F" w14:textId="3790E611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9821A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47FAC" w14:textId="77777777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4414AA53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……/……./202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89B1" w14:textId="77777777" w:rsidR="00A909C9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85BC9" w14:textId="32691878" w:rsidR="00E944E2" w:rsidRPr="00BB233D" w:rsidRDefault="00E944E2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4C32" w14:textId="77777777" w:rsidR="00A20534" w:rsidRDefault="00A20534" w:rsidP="00B14D86">
      <w:r>
        <w:separator/>
      </w:r>
    </w:p>
  </w:endnote>
  <w:endnote w:type="continuationSeparator" w:id="0">
    <w:p w14:paraId="08218B6E" w14:textId="77777777" w:rsidR="00A20534" w:rsidRDefault="00A20534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21C6" w14:textId="77777777" w:rsidR="00A20534" w:rsidRDefault="00A20534" w:rsidP="00B14D86">
      <w:r>
        <w:separator/>
      </w:r>
    </w:p>
  </w:footnote>
  <w:footnote w:type="continuationSeparator" w:id="0">
    <w:p w14:paraId="10CFEA63" w14:textId="77777777" w:rsidR="00A20534" w:rsidRDefault="00A20534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D127B"/>
    <w:rsid w:val="001438AE"/>
    <w:rsid w:val="001851D7"/>
    <w:rsid w:val="001909CE"/>
    <w:rsid w:val="001B4727"/>
    <w:rsid w:val="002016FB"/>
    <w:rsid w:val="002260D0"/>
    <w:rsid w:val="0025144D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77F54"/>
    <w:rsid w:val="00963BFD"/>
    <w:rsid w:val="009B3998"/>
    <w:rsid w:val="009B7464"/>
    <w:rsid w:val="009C0751"/>
    <w:rsid w:val="009E56DC"/>
    <w:rsid w:val="009E6134"/>
    <w:rsid w:val="009E7B96"/>
    <w:rsid w:val="00A03503"/>
    <w:rsid w:val="00A20534"/>
    <w:rsid w:val="00A2654E"/>
    <w:rsid w:val="00A87130"/>
    <w:rsid w:val="00A909C9"/>
    <w:rsid w:val="00AB1CF6"/>
    <w:rsid w:val="00B14D86"/>
    <w:rsid w:val="00B20353"/>
    <w:rsid w:val="00BA2F3A"/>
    <w:rsid w:val="00BB233D"/>
    <w:rsid w:val="00C04F49"/>
    <w:rsid w:val="00C3023C"/>
    <w:rsid w:val="00C943E8"/>
    <w:rsid w:val="00C949E1"/>
    <w:rsid w:val="00CA14EA"/>
    <w:rsid w:val="00CA74EC"/>
    <w:rsid w:val="00CB15CB"/>
    <w:rsid w:val="00CC4E8E"/>
    <w:rsid w:val="00D12E3C"/>
    <w:rsid w:val="00D855C9"/>
    <w:rsid w:val="00DC55E4"/>
    <w:rsid w:val="00DD5745"/>
    <w:rsid w:val="00DF416C"/>
    <w:rsid w:val="00E538FB"/>
    <w:rsid w:val="00E944E2"/>
    <w:rsid w:val="00EB6589"/>
    <w:rsid w:val="00F32D20"/>
    <w:rsid w:val="00F35199"/>
    <w:rsid w:val="00F51333"/>
    <w:rsid w:val="00F623F0"/>
    <w:rsid w:val="00F678C6"/>
    <w:rsid w:val="00F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21</cp:revision>
  <cp:lastPrinted>2004-12-24T06:38:00Z</cp:lastPrinted>
  <dcterms:created xsi:type="dcterms:W3CDTF">2017-05-15T07:19:00Z</dcterms:created>
  <dcterms:modified xsi:type="dcterms:W3CDTF">2025-05-09T14:02:00Z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