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316" w:type="dxa"/>
        <w:tblInd w:w="-459" w:type="dxa"/>
        <w:tblLook w:val="04A0" w:firstRow="1" w:lastRow="0" w:firstColumn="1" w:lastColumn="0" w:noHBand="0" w:noVBand="1"/>
      </w:tblPr>
      <w:tblGrid>
        <w:gridCol w:w="10399"/>
      </w:tblGrid>
      <w:tr w:rsidR="00133FD2" w14:paraId="28FFF376" w14:textId="77777777" w:rsidTr="000C5088">
        <w:tc>
          <w:tcPr>
            <w:tcW w:w="10316" w:type="dxa"/>
            <w:shd w:val="clear" w:color="auto" w:fill="DBE5F1" w:themeFill="accent1" w:themeFillTint="33"/>
          </w:tcPr>
          <w:p w14:paraId="7778C5EF" w14:textId="77777777" w:rsidR="0009046F" w:rsidRPr="0009046F" w:rsidRDefault="00133FD2" w:rsidP="00133FD2">
            <w:pPr>
              <w:jc w:val="both"/>
            </w:pPr>
            <w:r w:rsidRPr="0009046F">
              <w:t>SAÜ Lisansüstü Eğitim ve Öğretim Yönetmeliğimiz 27 Aralık 2020 tarih ve 31347 sayılı Resmi Gazetede yayımlanarak yürürlüğe girmiş, Uygulama Esaslarımız 17.07.2020 tarih ve 561 sayılı Senato kararı ile kabul edilmiştir.</w:t>
            </w:r>
            <w:r w:rsidR="00BD4A72">
              <w:t xml:space="preserve"> </w:t>
            </w:r>
            <w:r w:rsidRPr="0009046F">
              <w:t>Lisansüstü Programlarımıza kayıtlı tüm öğrencilerimizin öğrencilik iş ve işlemleri ilgili</w:t>
            </w:r>
            <w:r w:rsidR="0009046F" w:rsidRPr="0009046F">
              <w:t xml:space="preserve"> yönetmelik hükümleri uyarınca yürütülmektedir</w:t>
            </w:r>
            <w:r w:rsidRPr="0009046F">
              <w:t xml:space="preserve">. </w:t>
            </w:r>
          </w:p>
          <w:p w14:paraId="6F4E49F9" w14:textId="77777777" w:rsidR="0009046F" w:rsidRPr="0009046F" w:rsidRDefault="0009046F" w:rsidP="00133FD2">
            <w:pPr>
              <w:jc w:val="both"/>
            </w:pPr>
          </w:p>
          <w:p w14:paraId="2978C1E1" w14:textId="77777777" w:rsidR="00133FD2" w:rsidRPr="0009046F" w:rsidRDefault="00133FD2" w:rsidP="00133FD2">
            <w:pPr>
              <w:jc w:val="both"/>
            </w:pPr>
            <w:r w:rsidRPr="0009046F">
              <w:t xml:space="preserve">Sizlere daha hızlı ve sağlıklı hizmet verebilmemiz için aşağıda linkleri verilen </w:t>
            </w:r>
            <w:r w:rsidRPr="0009046F">
              <w:rPr>
                <w:b/>
              </w:rPr>
              <w:t>Yönetmelik ve Senato Esaslarımızı lütfen okuyunuz.</w:t>
            </w:r>
          </w:p>
          <w:p w14:paraId="18B2A849" w14:textId="68BF7178" w:rsidR="0009046F" w:rsidRPr="0009046F" w:rsidRDefault="0009046F" w:rsidP="0009046F">
            <w:proofErr w:type="gramStart"/>
            <w:r w:rsidRPr="0009046F">
              <w:rPr>
                <w:b/>
                <w:color w:val="FF0000"/>
              </w:rPr>
              <w:t>Yönetmelik  :</w:t>
            </w:r>
            <w:proofErr w:type="gramEnd"/>
            <w:r w:rsidRPr="0009046F">
              <w:rPr>
                <w:b/>
                <w:color w:val="FF0000"/>
              </w:rPr>
              <w:t xml:space="preserve"> </w:t>
            </w:r>
            <w:r w:rsidR="00E81E89" w:rsidRPr="00E81E89">
              <w:t>https://egitim.sakarya.edu.tr/sites/egitim.sakarya.edu.tr/file/27Aralik2020_31347_SAU_LisanUstuYonetmelgi.pdf</w:t>
            </w:r>
          </w:p>
          <w:p w14:paraId="18EEC04E" w14:textId="77777777" w:rsidR="0009046F" w:rsidRDefault="0009046F" w:rsidP="0009046F">
            <w:pPr>
              <w:jc w:val="both"/>
            </w:pPr>
            <w:r w:rsidRPr="0009046F">
              <w:rPr>
                <w:b/>
                <w:color w:val="FF0000"/>
              </w:rPr>
              <w:t xml:space="preserve">Senato </w:t>
            </w:r>
            <w:proofErr w:type="gramStart"/>
            <w:r w:rsidRPr="0009046F">
              <w:rPr>
                <w:b/>
                <w:color w:val="FF0000"/>
              </w:rPr>
              <w:t>Esasları :</w:t>
            </w:r>
            <w:proofErr w:type="gramEnd"/>
            <w:r w:rsidRPr="0009046F">
              <w:rPr>
                <w:color w:val="FF0000"/>
              </w:rPr>
              <w:t xml:space="preserve"> </w:t>
            </w:r>
          </w:p>
          <w:p w14:paraId="1A542444" w14:textId="745346E4" w:rsidR="00133FD2" w:rsidRPr="0009046F" w:rsidRDefault="00E81E89" w:rsidP="0009046F">
            <w:pPr>
              <w:jc w:val="both"/>
            </w:pPr>
            <w:r w:rsidRPr="00E81E89">
              <w:t>https://egitim.sakarya.edu.tr/sites/egitim.sakarya.edu.tr/file/SAU_LEOY_SENATO_ESASLARI.___.pdf</w:t>
            </w:r>
          </w:p>
        </w:tc>
      </w:tr>
      <w:tr w:rsidR="00133FD2" w14:paraId="6E064FE0" w14:textId="77777777" w:rsidTr="000C5088">
        <w:tc>
          <w:tcPr>
            <w:tcW w:w="10316" w:type="dxa"/>
            <w:shd w:val="clear" w:color="auto" w:fill="DBE5F1" w:themeFill="accent1" w:themeFillTint="33"/>
          </w:tcPr>
          <w:p w14:paraId="7E2BB687" w14:textId="77777777" w:rsidR="00133FD2" w:rsidRPr="0009046F" w:rsidRDefault="0009046F" w:rsidP="0009046F">
            <w:pPr>
              <w:jc w:val="both"/>
            </w:pPr>
            <w:r w:rsidRPr="0009046F">
              <w:rPr>
                <w:b/>
              </w:rPr>
              <w:t>SAÜ Lisansüstü Eğitim Öğretim Yönetmeliği</w:t>
            </w:r>
            <w:r>
              <w:t xml:space="preserve"> </w:t>
            </w:r>
            <w:r w:rsidRPr="0009046F">
              <w:rPr>
                <w:b/>
              </w:rPr>
              <w:t>GEÇİCİ MADDE 1 –</w:t>
            </w:r>
            <w:r>
              <w:t xml:space="preserve"> “(3) 2016-2017 eğitim-öğretim yılı başından önce kayıt yaptıran lisansüstü öğrencileri için azami süreler, 2016- 2017 eğitim-öğretim yılı başından itibaren başlar. " hükmü uyarınca b</w:t>
            </w:r>
            <w:r w:rsidRPr="0009046F">
              <w:t xml:space="preserve">u durumdaki öğrencilerin </w:t>
            </w:r>
            <w:r w:rsidRPr="0009046F">
              <w:rPr>
                <w:b/>
                <w:color w:val="FF0000"/>
              </w:rPr>
              <w:t>öğrenim süreleri 2016-2017 güz yarıyılı itibari ile 1. Yarıyıl olarak hesaplanmaktadır.</w:t>
            </w:r>
            <w:r w:rsidRPr="0009046F">
              <w:rPr>
                <w:color w:val="FF0000"/>
              </w:rPr>
              <w:t xml:space="preserve">  </w:t>
            </w:r>
          </w:p>
        </w:tc>
      </w:tr>
      <w:tr w:rsidR="000C5088" w:rsidRPr="00C23493" w14:paraId="61592DD2" w14:textId="77777777" w:rsidTr="000C5088">
        <w:tc>
          <w:tcPr>
            <w:tcW w:w="10316" w:type="dxa"/>
            <w:shd w:val="clear" w:color="auto" w:fill="DBE5F1" w:themeFill="accent1" w:themeFillTint="33"/>
          </w:tcPr>
          <w:p w14:paraId="033347E1" w14:textId="77777777" w:rsidR="000C5088" w:rsidRPr="00C23493" w:rsidRDefault="000C5088" w:rsidP="00547C43">
            <w:pPr>
              <w:jc w:val="center"/>
              <w:rPr>
                <w:b/>
              </w:rPr>
            </w:pPr>
            <w:r w:rsidRPr="00C23493">
              <w:rPr>
                <w:b/>
              </w:rPr>
              <w:t>BİLİMSEL HAZIRLIK PROGRAMI</w:t>
            </w:r>
          </w:p>
        </w:tc>
      </w:tr>
      <w:tr w:rsidR="000C5088" w:rsidRPr="00C23493" w14:paraId="69217C4E" w14:textId="77777777" w:rsidTr="000C5088">
        <w:tc>
          <w:tcPr>
            <w:tcW w:w="10316" w:type="dxa"/>
            <w:shd w:val="clear" w:color="auto" w:fill="DBE5F1" w:themeFill="accent1" w:themeFillTint="33"/>
          </w:tcPr>
          <w:p w14:paraId="353FBC24" w14:textId="77777777" w:rsidR="000C5088" w:rsidRPr="00C23493" w:rsidRDefault="000C5088" w:rsidP="00547C43">
            <w:pPr>
              <w:jc w:val="both"/>
            </w:pPr>
            <w:r w:rsidRPr="00C23493">
              <w:t xml:space="preserve">Bilimsel Hazırlık programı öğrencilerinin kullanacakları maksimum süre 2 yy,  Türkçe Hazırlık Programı öğrencilerinin kullanacakları maksimum süre 2 yıldır. </w:t>
            </w:r>
            <w:r w:rsidRPr="00C23493">
              <w:rPr>
                <w:b/>
                <w:color w:val="FF0000"/>
              </w:rPr>
              <w:t>İlgili süreler sonunda BAŞARISIZ olan öğrencilerin enstitü ile ilişiği kesilir.</w:t>
            </w:r>
          </w:p>
        </w:tc>
      </w:tr>
      <w:tr w:rsidR="000C5088" w:rsidRPr="00C23493" w14:paraId="616C75B4" w14:textId="77777777" w:rsidTr="000C5088">
        <w:tc>
          <w:tcPr>
            <w:tcW w:w="10316" w:type="dxa"/>
            <w:shd w:val="clear" w:color="auto" w:fill="DBE5F1" w:themeFill="accent1" w:themeFillTint="33"/>
          </w:tcPr>
          <w:p w14:paraId="44AAA443" w14:textId="77777777" w:rsidR="000C5088" w:rsidRPr="00C23493" w:rsidRDefault="000C5088" w:rsidP="00547C43">
            <w:pPr>
              <w:jc w:val="both"/>
            </w:pPr>
            <w:r w:rsidRPr="00C23493">
              <w:t xml:space="preserve">Bilimsel hazırlık programına alınan öğrenci, bilimsel hazırlık derslerinin yanı sıra ilgili EABD başkanlığının önerisi ve EYK onayı ile lisansüstü programa yönelik dersler de alabilir. Bilimsel hazırlık programına kayıtlı olup da lisansüstü programdan ders alan öğrencinin lisansüstü program süresi başlatılır. </w:t>
            </w:r>
            <w:r w:rsidRPr="00C23493">
              <w:rPr>
                <w:b/>
                <w:color w:val="FF0000"/>
              </w:rPr>
              <w:t>Bilimsel Hazırlık programını başarı ile tamamlayamayan öğrenci, yüksek lisans programında tez aşamasına, doktora programında yeterlik aşamasına geçemez.</w:t>
            </w:r>
          </w:p>
        </w:tc>
      </w:tr>
      <w:tr w:rsidR="000C5088" w:rsidRPr="00C23493" w14:paraId="41F73899" w14:textId="77777777" w:rsidTr="000C5088">
        <w:tc>
          <w:tcPr>
            <w:tcW w:w="10316" w:type="dxa"/>
            <w:shd w:val="clear" w:color="auto" w:fill="DBE5F1" w:themeFill="accent1" w:themeFillTint="33"/>
          </w:tcPr>
          <w:p w14:paraId="18EC72A7" w14:textId="77777777" w:rsidR="000C5088" w:rsidRPr="00C23493" w:rsidRDefault="000C5088" w:rsidP="00547C43">
            <w:pPr>
              <w:jc w:val="both"/>
            </w:pPr>
            <w:r w:rsidRPr="00C23493">
              <w:t xml:space="preserve">Bilimsel Hazırlık programı ile birlikte programın öngördüğü dersleri alan öğrencilerin </w:t>
            </w:r>
            <w:r w:rsidRPr="00C23493">
              <w:rPr>
                <w:b/>
              </w:rPr>
              <w:t>maksimum süresi 4 yy</w:t>
            </w:r>
            <w:r w:rsidRPr="00C23493">
              <w:t xml:space="preserve">, Bütünleşik Doktora programında </w:t>
            </w:r>
            <w:r w:rsidRPr="00C23493">
              <w:rPr>
                <w:b/>
              </w:rPr>
              <w:t xml:space="preserve">6 </w:t>
            </w:r>
            <w:proofErr w:type="gramStart"/>
            <w:r w:rsidRPr="00C23493">
              <w:rPr>
                <w:b/>
              </w:rPr>
              <w:t>yy</w:t>
            </w:r>
            <w:proofErr w:type="gramEnd"/>
            <w:r w:rsidRPr="00C23493">
              <w:t xml:space="preserve"> </w:t>
            </w:r>
            <w:proofErr w:type="spellStart"/>
            <w:r w:rsidRPr="00C23493">
              <w:t>dır</w:t>
            </w:r>
            <w:proofErr w:type="spellEnd"/>
            <w:r w:rsidRPr="00C23493">
              <w:t xml:space="preserve">. </w:t>
            </w:r>
            <w:r w:rsidRPr="00C23493">
              <w:rPr>
                <w:b/>
                <w:color w:val="FF0000"/>
              </w:rPr>
              <w:t>Bu süre sonunda BAŞARISIZ olan öğrencilerin enstitü ile ilişiği kesilir.</w:t>
            </w:r>
          </w:p>
        </w:tc>
      </w:tr>
      <w:tr w:rsidR="000C5088" w14:paraId="60412B13" w14:textId="77777777" w:rsidTr="000C5088">
        <w:tc>
          <w:tcPr>
            <w:tcW w:w="10316" w:type="dxa"/>
            <w:shd w:val="clear" w:color="auto" w:fill="DBE5F1" w:themeFill="accent1" w:themeFillTint="33"/>
          </w:tcPr>
          <w:p w14:paraId="44432DCF" w14:textId="77777777" w:rsidR="000C5088" w:rsidRPr="000C5088" w:rsidRDefault="000C5088" w:rsidP="000C5088">
            <w:pPr>
              <w:jc w:val="center"/>
              <w:rPr>
                <w:b/>
              </w:rPr>
            </w:pPr>
            <w:r w:rsidRPr="000C5088">
              <w:rPr>
                <w:b/>
              </w:rPr>
              <w:t>DOKTORA PROGRAMI</w:t>
            </w:r>
          </w:p>
        </w:tc>
      </w:tr>
      <w:tr w:rsidR="000C5088" w14:paraId="0B495FA5" w14:textId="77777777" w:rsidTr="000C5088">
        <w:tc>
          <w:tcPr>
            <w:tcW w:w="10316" w:type="dxa"/>
            <w:shd w:val="clear" w:color="auto" w:fill="DBE5F1" w:themeFill="accent1" w:themeFillTint="33"/>
          </w:tcPr>
          <w:p w14:paraId="3F1E5FAE" w14:textId="77777777" w:rsidR="000C5088" w:rsidRPr="000224D1" w:rsidRDefault="000C5088" w:rsidP="000C5088">
            <w:pPr>
              <w:jc w:val="both"/>
            </w:pPr>
            <w:r>
              <w:t xml:space="preserve">Doktora programının süresi </w:t>
            </w:r>
            <w:r w:rsidRPr="000C5088">
              <w:rPr>
                <w:b/>
              </w:rPr>
              <w:t>bilimsel hazırlıkta geçen süre hariç</w:t>
            </w:r>
            <w:r>
              <w:t xml:space="preserve"> kayıt olduğu programa ilişkin </w:t>
            </w:r>
            <w:r w:rsidRPr="000C5088">
              <w:rPr>
                <w:b/>
              </w:rPr>
              <w:t>derslerin verildiği dönemden başlamak üzere</w:t>
            </w:r>
            <w:r>
              <w:t xml:space="preserve">, her dönem için kayıt yaptırıp yaptırmadığına bakılmaksızın tezli yüksek lisans derecesi ile kabul edilenler için </w:t>
            </w:r>
            <w:r w:rsidRPr="000C5088">
              <w:rPr>
                <w:b/>
              </w:rPr>
              <w:t>sekiz yarıyıl olup azami tamamlama süresi on iki</w:t>
            </w:r>
            <w:r>
              <w:t xml:space="preserve">; </w:t>
            </w:r>
            <w:r w:rsidRPr="000C5088">
              <w:rPr>
                <w:b/>
                <w:color w:val="FF0000"/>
              </w:rPr>
              <w:t>lisans derecesi ile kabul edilenler için on yarıyıl olup azami tamamlama süresi on dört yarıyıldır.</w:t>
            </w:r>
          </w:p>
        </w:tc>
      </w:tr>
      <w:tr w:rsidR="000C5088" w:rsidRPr="00C23493" w14:paraId="6EAD8A06" w14:textId="77777777" w:rsidTr="00547C43">
        <w:tc>
          <w:tcPr>
            <w:tcW w:w="10316" w:type="dxa"/>
            <w:shd w:val="clear" w:color="auto" w:fill="DBE5F1" w:themeFill="accent1" w:themeFillTint="33"/>
          </w:tcPr>
          <w:p w14:paraId="18E6F0B8" w14:textId="77777777" w:rsidR="000C5088" w:rsidRPr="00C23493" w:rsidRDefault="000C5088" w:rsidP="00547C43">
            <w:pPr>
              <w:jc w:val="both"/>
            </w:pPr>
            <w:r w:rsidRPr="00C23493">
              <w:t xml:space="preserve">Kayıt yenilemeyen öğrenci </w:t>
            </w:r>
            <w:r w:rsidRPr="00C23493">
              <w:rPr>
                <w:b/>
              </w:rPr>
              <w:t>kayıt yenilemediği dönemde öğrencilik haklarından yararlanamaz</w:t>
            </w:r>
            <w:r w:rsidRPr="00C23493">
              <w:t xml:space="preserve"> ve </w:t>
            </w:r>
            <w:r w:rsidRPr="00C23493">
              <w:rPr>
                <w:b/>
                <w:color w:val="FF0000"/>
              </w:rPr>
              <w:t>kayıt yenilemediği dönem öğrenim süresinden sayılır.</w:t>
            </w:r>
          </w:p>
        </w:tc>
      </w:tr>
      <w:tr w:rsidR="000C5088" w:rsidRPr="00C23493" w14:paraId="77E5C693" w14:textId="77777777" w:rsidTr="00547C43">
        <w:tc>
          <w:tcPr>
            <w:tcW w:w="10316" w:type="dxa"/>
            <w:shd w:val="clear" w:color="auto" w:fill="DBE5F1" w:themeFill="accent1" w:themeFillTint="33"/>
          </w:tcPr>
          <w:p w14:paraId="1294F774" w14:textId="77777777" w:rsidR="000C5088" w:rsidRPr="00C23493" w:rsidRDefault="000C5088" w:rsidP="00547C43">
            <w:pPr>
              <w:jc w:val="both"/>
            </w:pPr>
            <w:r w:rsidRPr="00C23493">
              <w:t xml:space="preserve">Öğrencilerin lisansüstü programa ilk kayıt yaptırdığı tarihten itibaren </w:t>
            </w:r>
            <w:r w:rsidRPr="00C23493">
              <w:rPr>
                <w:b/>
                <w:color w:val="FF0000"/>
              </w:rPr>
              <w:t>kayıt yenileyip yenilemediğine bakılmaksızın geçirdiği tüm yarıyıllar azami öğrenim süresine sayılır.</w:t>
            </w:r>
          </w:p>
        </w:tc>
      </w:tr>
      <w:tr w:rsidR="000C5088" w:rsidRPr="00C23493" w14:paraId="27509195" w14:textId="77777777" w:rsidTr="00547C43">
        <w:tc>
          <w:tcPr>
            <w:tcW w:w="10316" w:type="dxa"/>
            <w:shd w:val="clear" w:color="auto" w:fill="DBE5F1" w:themeFill="accent1" w:themeFillTint="33"/>
          </w:tcPr>
          <w:p w14:paraId="44FFE066" w14:textId="77777777" w:rsidR="000C5088" w:rsidRPr="00C23493" w:rsidRDefault="000C5088" w:rsidP="00547C43">
            <w:pPr>
              <w:jc w:val="both"/>
            </w:pPr>
            <w:r w:rsidRPr="00C23493">
              <w:t xml:space="preserve">Öğrenciler kayıt yeniledikleri her dönemde </w:t>
            </w:r>
            <w:r w:rsidRPr="00C23493">
              <w:rPr>
                <w:b/>
                <w:color w:val="FF0000"/>
              </w:rPr>
              <w:t>Uzmanlık Alan Dersine yazılmaları zorunludur.</w:t>
            </w:r>
          </w:p>
        </w:tc>
      </w:tr>
      <w:tr w:rsidR="00133FD2" w14:paraId="3472763F" w14:textId="77777777" w:rsidTr="000C5088">
        <w:trPr>
          <w:trHeight w:val="366"/>
        </w:trPr>
        <w:tc>
          <w:tcPr>
            <w:tcW w:w="10316" w:type="dxa"/>
            <w:shd w:val="clear" w:color="auto" w:fill="DBE5F1" w:themeFill="accent1" w:themeFillTint="33"/>
          </w:tcPr>
          <w:p w14:paraId="58EDC384" w14:textId="77777777" w:rsidR="00133FD2" w:rsidRDefault="000C5088" w:rsidP="000C5088">
            <w:pPr>
              <w:jc w:val="both"/>
            </w:pPr>
            <w:r>
              <w:rPr>
                <w:b/>
              </w:rPr>
              <w:t>Doktora</w:t>
            </w:r>
            <w:r w:rsidR="00435DD3">
              <w:t xml:space="preserve"> programlarında </w:t>
            </w:r>
            <w:r w:rsidR="00435DD3" w:rsidRPr="00435DD3">
              <w:rPr>
                <w:b/>
              </w:rPr>
              <w:t>b</w:t>
            </w:r>
            <w:r w:rsidR="000224D1" w:rsidRPr="00435DD3">
              <w:rPr>
                <w:b/>
              </w:rPr>
              <w:t>ir dersten başarılı sayılmak için</w:t>
            </w:r>
            <w:r w:rsidR="000224D1" w:rsidRPr="000224D1">
              <w:t xml:space="preserve"> o dersin </w:t>
            </w:r>
            <w:r w:rsidR="000224D1" w:rsidRPr="000224D1">
              <w:rPr>
                <w:b/>
              </w:rPr>
              <w:t xml:space="preserve">başarı notunun en az </w:t>
            </w:r>
            <w:r w:rsidR="000224D1" w:rsidRPr="000224D1">
              <w:rPr>
                <w:b/>
                <w:color w:val="FF0000"/>
                <w:sz w:val="24"/>
                <w:szCs w:val="24"/>
              </w:rPr>
              <w:t>CB</w:t>
            </w:r>
            <w:r w:rsidR="000224D1" w:rsidRPr="000224D1">
              <w:t xml:space="preserve"> olması gerekir. Bilimsel Hazırlık programlarında ise dersi aldığı programın esasları uygulanır.</w:t>
            </w:r>
          </w:p>
        </w:tc>
      </w:tr>
      <w:tr w:rsidR="00133FD2" w14:paraId="77FE32FA" w14:textId="77777777" w:rsidTr="000C5088">
        <w:tc>
          <w:tcPr>
            <w:tcW w:w="10316" w:type="dxa"/>
            <w:shd w:val="clear" w:color="auto" w:fill="DBE5F1" w:themeFill="accent1" w:themeFillTint="33"/>
          </w:tcPr>
          <w:p w14:paraId="262F19D1" w14:textId="77777777" w:rsidR="00133FD2" w:rsidRDefault="000224D1" w:rsidP="00C849B2">
            <w:pPr>
              <w:jc w:val="both"/>
            </w:pPr>
            <w:r w:rsidRPr="000224D1">
              <w:t xml:space="preserve">Doktora programlarında </w:t>
            </w:r>
            <w:r w:rsidRPr="000224D1">
              <w:rPr>
                <w:b/>
              </w:rPr>
              <w:t xml:space="preserve">4 yy </w:t>
            </w:r>
            <w:proofErr w:type="gramStart"/>
            <w:r w:rsidRPr="000224D1">
              <w:rPr>
                <w:b/>
              </w:rPr>
              <w:t>sonunda</w:t>
            </w:r>
            <w:r w:rsidRPr="000224D1">
              <w:t xml:space="preserve">  </w:t>
            </w:r>
            <w:r w:rsidRPr="000224D1">
              <w:rPr>
                <w:b/>
              </w:rPr>
              <w:t>AKTS</w:t>
            </w:r>
            <w:proofErr w:type="gramEnd"/>
            <w:r w:rsidRPr="000224D1">
              <w:rPr>
                <w:b/>
              </w:rPr>
              <w:t xml:space="preserve"> kredi yükünü tamamlayamayan </w:t>
            </w:r>
            <w:r w:rsidRPr="000224D1">
              <w:t xml:space="preserve">öğrencilerin </w:t>
            </w:r>
            <w:r w:rsidRPr="000224D1">
              <w:rPr>
                <w:b/>
                <w:color w:val="FF0000"/>
              </w:rPr>
              <w:t>enstitü ile ilişiği kesilir.</w:t>
            </w:r>
          </w:p>
        </w:tc>
      </w:tr>
      <w:tr w:rsidR="00C849B2" w14:paraId="25E5FF09" w14:textId="77777777" w:rsidTr="000C5088">
        <w:tc>
          <w:tcPr>
            <w:tcW w:w="10316" w:type="dxa"/>
            <w:shd w:val="clear" w:color="auto" w:fill="DBE5F1" w:themeFill="accent1" w:themeFillTint="33"/>
          </w:tcPr>
          <w:p w14:paraId="6DF688AB" w14:textId="77777777" w:rsidR="00C849B2" w:rsidRPr="000224D1" w:rsidRDefault="00C849B2" w:rsidP="00C849B2">
            <w:pPr>
              <w:jc w:val="both"/>
            </w:pPr>
            <w:r w:rsidRPr="00C849B2">
              <w:t xml:space="preserve">Bütünleşik Doktora Programlarında </w:t>
            </w:r>
            <w:r w:rsidRPr="00C849B2">
              <w:rPr>
                <w:b/>
              </w:rPr>
              <w:t>6 yy sonunda AKTS kredi yükünü</w:t>
            </w:r>
            <w:r>
              <w:t xml:space="preserve"> (</w:t>
            </w:r>
            <w:r w:rsidRPr="00C849B2">
              <w:t xml:space="preserve">102 AKTS kredilik dersten başarılı olmasının yanı sıra, Uzmanlık Alan ve Seminer dersleri ile birlikte toplam 120 AKTS) tamamlayamayan öğrencilerin </w:t>
            </w:r>
            <w:r w:rsidRPr="00C849B2">
              <w:rPr>
                <w:b/>
                <w:color w:val="FF0000"/>
              </w:rPr>
              <w:t>enstitü ile ilişiği kesilir.</w:t>
            </w:r>
          </w:p>
        </w:tc>
      </w:tr>
      <w:tr w:rsidR="00C849B2" w14:paraId="566AF278" w14:textId="77777777" w:rsidTr="000C5088">
        <w:tc>
          <w:tcPr>
            <w:tcW w:w="10316" w:type="dxa"/>
            <w:shd w:val="clear" w:color="auto" w:fill="DBE5F1" w:themeFill="accent1" w:themeFillTint="33"/>
          </w:tcPr>
          <w:p w14:paraId="0375B9F1" w14:textId="77777777" w:rsidR="00C849B2" w:rsidRPr="000224D1" w:rsidRDefault="00C849B2" w:rsidP="000C5088">
            <w:pPr>
              <w:jc w:val="both"/>
            </w:pPr>
            <w:r w:rsidRPr="00C849B2">
              <w:t xml:space="preserve">AKTS kredi yükü yanında </w:t>
            </w:r>
            <w:r w:rsidRPr="00C849B2">
              <w:rPr>
                <w:b/>
              </w:rPr>
              <w:t>Doktora programında 4</w:t>
            </w:r>
            <w:r>
              <w:t xml:space="preserve"> yy</w:t>
            </w:r>
            <w:r w:rsidRPr="00C849B2">
              <w:t xml:space="preserve">, </w:t>
            </w:r>
            <w:r w:rsidRPr="00C849B2">
              <w:rPr>
                <w:b/>
              </w:rPr>
              <w:t>Bütünleşik doktora programında 6 yy</w:t>
            </w:r>
            <w:r w:rsidRPr="00C849B2">
              <w:t xml:space="preserve"> sonunda </w:t>
            </w:r>
            <w:r w:rsidRPr="00C849B2">
              <w:rPr>
                <w:b/>
              </w:rPr>
              <w:t>3.00 ortalama şartını</w:t>
            </w:r>
            <w:r w:rsidRPr="00C849B2">
              <w:t xml:space="preserve"> sağlamayan öğrencilerin </w:t>
            </w:r>
            <w:r w:rsidRPr="000C5088">
              <w:rPr>
                <w:b/>
                <w:color w:val="FF0000"/>
              </w:rPr>
              <w:t>enstitü ile ilişiği kesilir.</w:t>
            </w:r>
          </w:p>
        </w:tc>
      </w:tr>
      <w:tr w:rsidR="000C5088" w14:paraId="67BE7DE8" w14:textId="77777777" w:rsidTr="00547C43">
        <w:tc>
          <w:tcPr>
            <w:tcW w:w="10316" w:type="dxa"/>
            <w:shd w:val="clear" w:color="auto" w:fill="DBE5F1" w:themeFill="accent1" w:themeFillTint="33"/>
          </w:tcPr>
          <w:p w14:paraId="5FE4CDF8" w14:textId="77777777" w:rsidR="000C5088" w:rsidRPr="00C849B2" w:rsidRDefault="000C5088" w:rsidP="00547C43">
            <w:pPr>
              <w:jc w:val="both"/>
            </w:pPr>
            <w:r w:rsidRPr="001E7580">
              <w:t xml:space="preserve">Doktora programı öğrencileri kayıtlı oldukları programın zorunlu ve seçimlik </w:t>
            </w:r>
            <w:r w:rsidRPr="001E7580">
              <w:rPr>
                <w:b/>
              </w:rPr>
              <w:t>en az 7 adet dersi</w:t>
            </w:r>
            <w:r w:rsidRPr="001E7580">
              <w:t xml:space="preserve">, iki adet </w:t>
            </w:r>
            <w:r w:rsidRPr="001E7580">
              <w:rPr>
                <w:b/>
              </w:rPr>
              <w:t>Uzmanlık Alan dersi</w:t>
            </w:r>
            <w:r w:rsidRPr="001E7580">
              <w:t xml:space="preserve"> ve </w:t>
            </w:r>
            <w:r w:rsidRPr="001E7580">
              <w:rPr>
                <w:b/>
              </w:rPr>
              <w:t>Bilimsel Araştırma Teknikleri ve Seminer</w:t>
            </w:r>
            <w:r w:rsidRPr="001E7580">
              <w:t xml:space="preserve"> dersi ile birlikte toplam </w:t>
            </w:r>
            <w:r w:rsidRPr="001E7580">
              <w:rPr>
                <w:b/>
                <w:color w:val="FF0000"/>
              </w:rPr>
              <w:t>60 AKTS</w:t>
            </w:r>
            <w:r w:rsidRPr="001E7580">
              <w:t xml:space="preserve"> kredilik dersten başarılı olmadan </w:t>
            </w:r>
            <w:r w:rsidRPr="001E7580">
              <w:rPr>
                <w:b/>
                <w:color w:val="FF0000"/>
              </w:rPr>
              <w:t>3.00</w:t>
            </w:r>
            <w:r w:rsidRPr="001E7580">
              <w:rPr>
                <w:color w:val="FF0000"/>
              </w:rPr>
              <w:t xml:space="preserve"> </w:t>
            </w:r>
            <w:r w:rsidRPr="001E7580">
              <w:t xml:space="preserve">ortalama şartını sağlamadan </w:t>
            </w:r>
            <w:r w:rsidRPr="001E7580">
              <w:rPr>
                <w:b/>
                <w:color w:val="FF0000"/>
              </w:rPr>
              <w:t>yeterlik aşamasına geçemez.</w:t>
            </w:r>
          </w:p>
        </w:tc>
      </w:tr>
      <w:tr w:rsidR="00C849B2" w14:paraId="6785781A" w14:textId="77777777" w:rsidTr="000C5088">
        <w:tc>
          <w:tcPr>
            <w:tcW w:w="10316" w:type="dxa"/>
            <w:shd w:val="clear" w:color="auto" w:fill="DBE5F1" w:themeFill="accent1" w:themeFillTint="33"/>
          </w:tcPr>
          <w:p w14:paraId="11F10CD1" w14:textId="77777777" w:rsidR="00C849B2" w:rsidRPr="000224D1" w:rsidRDefault="00C849B2" w:rsidP="00C849B2">
            <w:pPr>
              <w:jc w:val="both"/>
            </w:pPr>
            <w:r w:rsidRPr="00C849B2">
              <w:t xml:space="preserve">Doktora öğrencisi </w:t>
            </w:r>
            <w:r w:rsidRPr="00C849B2">
              <w:rPr>
                <w:b/>
              </w:rPr>
              <w:t>en geç 5. yy sonunda</w:t>
            </w:r>
            <w:r w:rsidRPr="00C849B2">
              <w:t xml:space="preserve">, Bütünleşik Doktora öğrencisi </w:t>
            </w:r>
            <w:r w:rsidRPr="00C849B2">
              <w:rPr>
                <w:b/>
              </w:rPr>
              <w:t>7. yy sonunda Yeterlik sınavına girmek zorundadır.</w:t>
            </w:r>
            <w:r w:rsidRPr="00C849B2">
              <w:t xml:space="preserve"> Bu süreler sonunda yeterlik sınavına girmeyen öğrencinin </w:t>
            </w:r>
            <w:r w:rsidRPr="00C849B2">
              <w:rPr>
                <w:b/>
                <w:color w:val="FF0000"/>
              </w:rPr>
              <w:t>enstitü ile ilişiği kesilir.</w:t>
            </w:r>
          </w:p>
        </w:tc>
      </w:tr>
      <w:tr w:rsidR="00435DD3" w14:paraId="4AA7669E" w14:textId="77777777" w:rsidTr="000C5088">
        <w:tc>
          <w:tcPr>
            <w:tcW w:w="10316" w:type="dxa"/>
            <w:shd w:val="clear" w:color="auto" w:fill="DBE5F1" w:themeFill="accent1" w:themeFillTint="33"/>
          </w:tcPr>
          <w:p w14:paraId="065D76E8" w14:textId="77777777" w:rsidR="00435DD3" w:rsidRDefault="00435DD3" w:rsidP="00435DD3">
            <w:pPr>
              <w:jc w:val="both"/>
            </w:pPr>
            <w:r w:rsidRPr="00435DD3">
              <w:t xml:space="preserve">Doktora programına kayıtlı öğrencilerden </w:t>
            </w:r>
            <w:r w:rsidRPr="00435DD3">
              <w:rPr>
                <w:b/>
              </w:rPr>
              <w:t xml:space="preserve">aktif/ pasif durumuna bakılmaksızın 2. kez Doktora Yeterlik </w:t>
            </w:r>
            <w:r w:rsidRPr="00435DD3">
              <w:rPr>
                <w:b/>
              </w:rPr>
              <w:lastRenderedPageBreak/>
              <w:t xml:space="preserve">Sınavından BAŞARISIZ </w:t>
            </w:r>
            <w:r w:rsidRPr="00435DD3">
              <w:t xml:space="preserve">olunması durumunda </w:t>
            </w:r>
            <w:r w:rsidRPr="00435DD3">
              <w:rPr>
                <w:b/>
                <w:color w:val="FF0000"/>
              </w:rPr>
              <w:t>enstitü ile ilişiği kesilir.</w:t>
            </w:r>
          </w:p>
        </w:tc>
      </w:tr>
      <w:tr w:rsidR="001E7BFA" w14:paraId="2F282D98" w14:textId="77777777" w:rsidTr="000C5088">
        <w:tc>
          <w:tcPr>
            <w:tcW w:w="10316" w:type="dxa"/>
            <w:shd w:val="clear" w:color="auto" w:fill="DBE5F1" w:themeFill="accent1" w:themeFillTint="33"/>
          </w:tcPr>
          <w:p w14:paraId="1318880E" w14:textId="77777777" w:rsidR="001E7BFA" w:rsidRPr="00435DD3" w:rsidRDefault="001E7BFA" w:rsidP="00435DD3">
            <w:pPr>
              <w:jc w:val="both"/>
            </w:pPr>
            <w:r>
              <w:lastRenderedPageBreak/>
              <w:t xml:space="preserve">Doktora yeterlik sınavını başarı ile tamamlayan öğrenci, sınav tarihini </w:t>
            </w:r>
            <w:r w:rsidRPr="001E7BFA">
              <w:rPr>
                <w:b/>
              </w:rPr>
              <w:t>takip eden en geç altı ay içinde</w:t>
            </w:r>
            <w:r>
              <w:t xml:space="preserve">, yapacağı araştırmanın amacını, yöntemini ve çalışma planını kapsayan </w:t>
            </w:r>
            <w:r w:rsidRPr="001E7BFA">
              <w:rPr>
                <w:b/>
              </w:rPr>
              <w:t>tez önerisini tez izleme komitesi önünde sözlü olarak savunur.</w:t>
            </w:r>
          </w:p>
        </w:tc>
      </w:tr>
      <w:tr w:rsidR="001E7BFA" w14:paraId="030FAA1C" w14:textId="77777777" w:rsidTr="000C5088">
        <w:tc>
          <w:tcPr>
            <w:tcW w:w="10316" w:type="dxa"/>
            <w:shd w:val="clear" w:color="auto" w:fill="DBE5F1" w:themeFill="accent1" w:themeFillTint="33"/>
          </w:tcPr>
          <w:p w14:paraId="3369F603" w14:textId="77777777" w:rsidR="001E7BFA" w:rsidRPr="00435DD3" w:rsidRDefault="001E7BFA" w:rsidP="001E7BFA">
            <w:pPr>
              <w:jc w:val="both"/>
            </w:pPr>
            <w:r w:rsidRPr="001E7BFA">
              <w:rPr>
                <w:b/>
              </w:rPr>
              <w:t>Kayıt yenilemeyen öğrenciler</w:t>
            </w:r>
            <w:r w:rsidRPr="001E7BFA">
              <w:t xml:space="preserve"> kayıt yenilemedikleri </w:t>
            </w:r>
            <w:r>
              <w:t xml:space="preserve">dönemde </w:t>
            </w:r>
            <w:r w:rsidRPr="001E7BFA">
              <w:rPr>
                <w:b/>
              </w:rPr>
              <w:t>tez önerisi sınavına katılamazlar.</w:t>
            </w:r>
            <w:r>
              <w:t xml:space="preserve"> </w:t>
            </w:r>
            <w:r w:rsidRPr="001E7BFA">
              <w:t>Kayıt yenileyip tez öneri sınav</w:t>
            </w:r>
            <w:r>
              <w:t xml:space="preserve">ına belirtilen süre içerisinde </w:t>
            </w:r>
            <w:r w:rsidRPr="001E7BFA">
              <w:t xml:space="preserve">yapmayan </w:t>
            </w:r>
            <w:r>
              <w:t xml:space="preserve">öğrenci ilgili dönemde </w:t>
            </w:r>
            <w:r w:rsidRPr="001E7BFA">
              <w:rPr>
                <w:b/>
                <w:color w:val="FF0000"/>
              </w:rPr>
              <w:t>Tez Öneri Sınavından Başarısız sayılır.</w:t>
            </w:r>
          </w:p>
        </w:tc>
      </w:tr>
      <w:tr w:rsidR="00435DD3" w14:paraId="3EDEEAF2" w14:textId="77777777" w:rsidTr="000C5088">
        <w:tc>
          <w:tcPr>
            <w:tcW w:w="10316" w:type="dxa"/>
            <w:shd w:val="clear" w:color="auto" w:fill="DBE5F1" w:themeFill="accent1" w:themeFillTint="33"/>
          </w:tcPr>
          <w:p w14:paraId="0AFD9F8F" w14:textId="77777777" w:rsidR="00435DD3" w:rsidRPr="00435DD3" w:rsidRDefault="00435DD3" w:rsidP="00435DD3">
            <w:pPr>
              <w:jc w:val="both"/>
            </w:pPr>
            <w:r w:rsidRPr="00435DD3">
              <w:t xml:space="preserve">Doktora programında </w:t>
            </w:r>
            <w:r w:rsidRPr="00435DD3">
              <w:rPr>
                <w:b/>
              </w:rPr>
              <w:t>1. Tez Öneri Sınavından BAŞARISIZ olunması durumunda</w:t>
            </w:r>
            <w:r w:rsidRPr="00435DD3">
              <w:t xml:space="preserve"> aynı </w:t>
            </w:r>
            <w:r>
              <w:t>d</w:t>
            </w:r>
            <w:r w:rsidRPr="00435DD3">
              <w:t xml:space="preserve">anışmanla </w:t>
            </w:r>
            <w:r>
              <w:t>d</w:t>
            </w:r>
            <w:r w:rsidRPr="00435DD3">
              <w:t xml:space="preserve">evam edilecekse </w:t>
            </w:r>
            <w:r w:rsidRPr="00435DD3">
              <w:rPr>
                <w:b/>
              </w:rPr>
              <w:t xml:space="preserve">3 ay içinde </w:t>
            </w:r>
            <w:r w:rsidRPr="00435DD3">
              <w:t xml:space="preserve">tekrar bir tez öneri </w:t>
            </w:r>
            <w:r>
              <w:t xml:space="preserve">sınavına girilmesi </w:t>
            </w:r>
            <w:r w:rsidRPr="00435DD3">
              <w:t>zorun</w:t>
            </w:r>
            <w:r>
              <w:t xml:space="preserve">ludur. Ancak </w:t>
            </w:r>
            <w:r w:rsidRPr="00435DD3">
              <w:rPr>
                <w:b/>
              </w:rPr>
              <w:t>farklı danışmanla devam etmek istenirse 6 ay içerisinde</w:t>
            </w:r>
            <w:r w:rsidRPr="00435DD3">
              <w:t xml:space="preserve"> </w:t>
            </w:r>
            <w:r>
              <w:t xml:space="preserve">tez </w:t>
            </w:r>
            <w:r w:rsidRPr="00435DD3">
              <w:t xml:space="preserve">öneri sınavı yapılması gerekir. </w:t>
            </w:r>
            <w:r w:rsidRPr="00435DD3">
              <w:rPr>
                <w:b/>
                <w:color w:val="FF0000"/>
              </w:rPr>
              <w:t>2. Tez Öneri Sınavından da BAŞARISIZ olmaları durumunda enstitü ile ilişiği kesilir.</w:t>
            </w:r>
          </w:p>
        </w:tc>
      </w:tr>
      <w:tr w:rsidR="00435DD3" w14:paraId="4D2D783A" w14:textId="77777777" w:rsidTr="000C5088">
        <w:tc>
          <w:tcPr>
            <w:tcW w:w="10316" w:type="dxa"/>
            <w:shd w:val="clear" w:color="auto" w:fill="DBE5F1" w:themeFill="accent1" w:themeFillTint="33"/>
          </w:tcPr>
          <w:p w14:paraId="08E82704" w14:textId="77777777" w:rsidR="00435DD3" w:rsidRPr="00435DD3" w:rsidRDefault="00435DD3" w:rsidP="00435DD3">
            <w:pPr>
              <w:jc w:val="both"/>
            </w:pPr>
            <w:r>
              <w:t xml:space="preserve">EYK tarafından </w:t>
            </w:r>
            <w:r w:rsidRPr="00435DD3">
              <w:rPr>
                <w:b/>
              </w:rPr>
              <w:t>kabul edilmiş bir mazereti bulunmadan</w:t>
            </w:r>
            <w:r>
              <w:t xml:space="preserve"> komiteye süresi içinde </w:t>
            </w:r>
            <w:r w:rsidRPr="00435DD3">
              <w:rPr>
                <w:b/>
              </w:rPr>
              <w:t>rapor sunmayan</w:t>
            </w:r>
            <w:r>
              <w:t xml:space="preserve"> veya ilan edilen </w:t>
            </w:r>
            <w:r w:rsidRPr="00435DD3">
              <w:rPr>
                <w:b/>
              </w:rPr>
              <w:t>gün ve saatte tez öneri sınava girmeyen</w:t>
            </w:r>
            <w:r>
              <w:t xml:space="preserve"> öğrencinin </w:t>
            </w:r>
            <w:r w:rsidRPr="001E7BFA">
              <w:rPr>
                <w:b/>
                <w:color w:val="FF0000"/>
              </w:rPr>
              <w:t>tez önerisi reddedilmiş</w:t>
            </w:r>
            <w:r w:rsidR="001E7BFA" w:rsidRPr="001E7BFA">
              <w:rPr>
                <w:b/>
                <w:color w:val="FF0000"/>
              </w:rPr>
              <w:t>/başarısız</w:t>
            </w:r>
            <w:r w:rsidRPr="001E7BFA">
              <w:rPr>
                <w:b/>
                <w:color w:val="FF0000"/>
              </w:rPr>
              <w:t xml:space="preserve"> sayılır</w:t>
            </w:r>
            <w:r w:rsidR="001E7BFA" w:rsidRPr="001E7BFA">
              <w:rPr>
                <w:b/>
                <w:color w:val="FF0000"/>
              </w:rPr>
              <w:t xml:space="preserve">. </w:t>
            </w:r>
          </w:p>
        </w:tc>
      </w:tr>
      <w:tr w:rsidR="001E7BFA" w14:paraId="59BE144D" w14:textId="77777777" w:rsidTr="000C5088">
        <w:tc>
          <w:tcPr>
            <w:tcW w:w="10316" w:type="dxa"/>
            <w:shd w:val="clear" w:color="auto" w:fill="DBE5F1" w:themeFill="accent1" w:themeFillTint="33"/>
          </w:tcPr>
          <w:p w14:paraId="646A369D" w14:textId="77777777" w:rsidR="001E7BFA" w:rsidRDefault="001E7BFA" w:rsidP="001E7BFA">
            <w:pPr>
              <w:jc w:val="both"/>
            </w:pPr>
            <w:r>
              <w:t xml:space="preserve">Tez önerisi komite </w:t>
            </w:r>
            <w:proofErr w:type="gramStart"/>
            <w:r>
              <w:t xml:space="preserve">tarafından  </w:t>
            </w:r>
            <w:r w:rsidRPr="001E7BFA">
              <w:rPr>
                <w:b/>
              </w:rPr>
              <w:t>kabul</w:t>
            </w:r>
            <w:proofErr w:type="gramEnd"/>
            <w:r>
              <w:t xml:space="preserve"> edilen öğrenci için </w:t>
            </w:r>
            <w:r w:rsidRPr="001E7BFA">
              <w:rPr>
                <w:b/>
              </w:rPr>
              <w:t>tez izleme komitesi yılda iki kez toplanır.</w:t>
            </w:r>
            <w:r>
              <w:t xml:space="preserve"> Bu toplantıların </w:t>
            </w:r>
            <w:r w:rsidRPr="001E7BFA">
              <w:rPr>
                <w:b/>
              </w:rPr>
              <w:t xml:space="preserve">birincisi </w:t>
            </w:r>
            <w:r w:rsidRPr="00931E32">
              <w:rPr>
                <w:b/>
                <w:color w:val="FF0000"/>
              </w:rPr>
              <w:t>Ocak-Haziran</w:t>
            </w:r>
            <w:r w:rsidRPr="00931E32">
              <w:rPr>
                <w:color w:val="FF0000"/>
              </w:rPr>
              <w:t xml:space="preserve">, </w:t>
            </w:r>
            <w:r w:rsidRPr="00931E32">
              <w:rPr>
                <w:b/>
                <w:color w:val="FF0000"/>
              </w:rPr>
              <w:t>ikincisi Temmuz-Aralık</w:t>
            </w:r>
            <w:r w:rsidRPr="00931E32">
              <w:rPr>
                <w:color w:val="FF0000"/>
              </w:rPr>
              <w:t xml:space="preserve"> </w:t>
            </w:r>
            <w:r>
              <w:t xml:space="preserve">ayları arasında yapılır. İki izleme sınavı arasında </w:t>
            </w:r>
            <w:r w:rsidRPr="001E7BFA">
              <w:rPr>
                <w:b/>
              </w:rPr>
              <w:t>en az dört ay süre olması gerekir.</w:t>
            </w:r>
          </w:p>
        </w:tc>
      </w:tr>
      <w:tr w:rsidR="001E7BFA" w14:paraId="4CF7577A" w14:textId="77777777" w:rsidTr="000C5088">
        <w:tc>
          <w:tcPr>
            <w:tcW w:w="10316" w:type="dxa"/>
            <w:shd w:val="clear" w:color="auto" w:fill="DBE5F1" w:themeFill="accent1" w:themeFillTint="33"/>
          </w:tcPr>
          <w:p w14:paraId="6C1DC40F" w14:textId="77777777" w:rsidR="001E7BFA" w:rsidRPr="00435DD3" w:rsidRDefault="001E7BFA" w:rsidP="001E7BFA">
            <w:pPr>
              <w:jc w:val="both"/>
            </w:pPr>
            <w:r w:rsidRPr="001E7BFA">
              <w:rPr>
                <w:b/>
              </w:rPr>
              <w:t>Kayıt yenilemeyen öğrenciler</w:t>
            </w:r>
            <w:r w:rsidRPr="001E7BFA">
              <w:t xml:space="preserve"> kayıt yenilemedikleri </w:t>
            </w:r>
            <w:r>
              <w:t xml:space="preserve">dönemde </w:t>
            </w:r>
            <w:r w:rsidRPr="001E7BFA">
              <w:rPr>
                <w:b/>
              </w:rPr>
              <w:t xml:space="preserve">tez </w:t>
            </w:r>
            <w:r>
              <w:rPr>
                <w:b/>
              </w:rPr>
              <w:t>izleme</w:t>
            </w:r>
            <w:r w:rsidRPr="001E7BFA">
              <w:rPr>
                <w:b/>
              </w:rPr>
              <w:t xml:space="preserve"> sınavına katılamazlar.</w:t>
            </w:r>
            <w:r>
              <w:t xml:space="preserve"> </w:t>
            </w:r>
            <w:r w:rsidRPr="001E7BFA">
              <w:t xml:space="preserve">Kayıt yenileyip tez </w:t>
            </w:r>
            <w:r>
              <w:t>izleme</w:t>
            </w:r>
            <w:r w:rsidRPr="001E7BFA">
              <w:t xml:space="preserve"> sınav</w:t>
            </w:r>
            <w:r>
              <w:t>ına belirtilen süre içerisinde girmeyen</w:t>
            </w:r>
            <w:r w:rsidRPr="001E7BFA">
              <w:t xml:space="preserve"> </w:t>
            </w:r>
            <w:r>
              <w:t xml:space="preserve">öğrenci ilgili dönemde </w:t>
            </w:r>
            <w:r w:rsidRPr="001E7BFA">
              <w:rPr>
                <w:b/>
                <w:color w:val="FF0000"/>
              </w:rPr>
              <w:t xml:space="preserve">Tez </w:t>
            </w:r>
            <w:r>
              <w:rPr>
                <w:b/>
                <w:color w:val="FF0000"/>
              </w:rPr>
              <w:t xml:space="preserve">İzleme </w:t>
            </w:r>
            <w:r w:rsidRPr="001E7BFA">
              <w:rPr>
                <w:b/>
                <w:color w:val="FF0000"/>
              </w:rPr>
              <w:t>Sınavından Başarısız sayılır.</w:t>
            </w:r>
          </w:p>
        </w:tc>
      </w:tr>
      <w:tr w:rsidR="001E7BFA" w14:paraId="09B0FEFB" w14:textId="77777777" w:rsidTr="000C5088">
        <w:tc>
          <w:tcPr>
            <w:tcW w:w="10316" w:type="dxa"/>
            <w:shd w:val="clear" w:color="auto" w:fill="DBE5F1" w:themeFill="accent1" w:themeFillTint="33"/>
          </w:tcPr>
          <w:p w14:paraId="47E3D00B" w14:textId="77777777" w:rsidR="001E7BFA" w:rsidRDefault="002B4443" w:rsidP="002B4443">
            <w:pPr>
              <w:jc w:val="both"/>
            </w:pPr>
            <w:r w:rsidRPr="002B4443">
              <w:t xml:space="preserve">Doktora </w:t>
            </w:r>
            <w:r w:rsidRPr="002B4443">
              <w:rPr>
                <w:b/>
              </w:rPr>
              <w:t>Tez İzleme Sınavlarından iki kez üst üste</w:t>
            </w:r>
            <w:r w:rsidRPr="002B4443">
              <w:t xml:space="preserve"> veya </w:t>
            </w:r>
            <w:r w:rsidRPr="002B4443">
              <w:rPr>
                <w:b/>
              </w:rPr>
              <w:t>aralıklı üç kez başarısız</w:t>
            </w:r>
            <w:r w:rsidRPr="002B4443">
              <w:t xml:space="preserve"> olan </w:t>
            </w:r>
            <w:r w:rsidRPr="002B4443">
              <w:rPr>
                <w:b/>
                <w:color w:val="FF0000"/>
              </w:rPr>
              <w:t>öğrencilerin enstitü ile ilişiği kesilir.</w:t>
            </w:r>
          </w:p>
        </w:tc>
      </w:tr>
      <w:tr w:rsidR="00953C1D" w14:paraId="3D51E880" w14:textId="77777777" w:rsidTr="000C5088">
        <w:tc>
          <w:tcPr>
            <w:tcW w:w="10316" w:type="dxa"/>
            <w:shd w:val="clear" w:color="auto" w:fill="DBE5F1" w:themeFill="accent1" w:themeFillTint="33"/>
          </w:tcPr>
          <w:p w14:paraId="66329383" w14:textId="77777777" w:rsidR="00953C1D" w:rsidRPr="002B4443" w:rsidRDefault="00953C1D" w:rsidP="007D530D">
            <w:pPr>
              <w:jc w:val="both"/>
            </w:pPr>
            <w:r w:rsidRPr="00953C1D">
              <w:t>Öğrenciler</w:t>
            </w:r>
            <w:r w:rsidR="007D530D">
              <w:t xml:space="preserve"> kayıt yeniledikleri her dönemde (ders </w:t>
            </w:r>
            <w:proofErr w:type="gramStart"/>
            <w:r w:rsidR="007D530D">
              <w:t>yada</w:t>
            </w:r>
            <w:proofErr w:type="gramEnd"/>
            <w:r w:rsidR="007D530D">
              <w:t xml:space="preserve"> tez aşamasında) </w:t>
            </w:r>
            <w:r w:rsidRPr="00953C1D">
              <w:rPr>
                <w:b/>
              </w:rPr>
              <w:t>Uzmanlık Alan Dersine yazılma</w:t>
            </w:r>
            <w:r>
              <w:rPr>
                <w:b/>
              </w:rPr>
              <w:t xml:space="preserve">ları </w:t>
            </w:r>
            <w:r w:rsidRPr="00953C1D">
              <w:rPr>
                <w:b/>
              </w:rPr>
              <w:t>zorunludur.</w:t>
            </w:r>
          </w:p>
        </w:tc>
      </w:tr>
      <w:tr w:rsidR="00931E32" w14:paraId="69A40C62" w14:textId="77777777" w:rsidTr="00547C43">
        <w:tc>
          <w:tcPr>
            <w:tcW w:w="10316" w:type="dxa"/>
            <w:shd w:val="clear" w:color="auto" w:fill="DBE5F1" w:themeFill="accent1" w:themeFillTint="33"/>
          </w:tcPr>
          <w:p w14:paraId="0A513D29" w14:textId="77777777" w:rsidR="00931E32" w:rsidRPr="00C849B2" w:rsidRDefault="00931E32" w:rsidP="00547C43">
            <w:pPr>
              <w:jc w:val="both"/>
            </w:pPr>
            <w:r w:rsidRPr="001E7580">
              <w:t xml:space="preserve">SAÜ Lisansüstü Eğitim Öğretim </w:t>
            </w:r>
            <w:proofErr w:type="gramStart"/>
            <w:r w:rsidRPr="001E7580">
              <w:t>Yönetmeliği  23</w:t>
            </w:r>
            <w:proofErr w:type="gramEnd"/>
            <w:r w:rsidRPr="001E7580">
              <w:t xml:space="preserve">/(2) ve 40/2 maddesi hükümleri uyarınca;  </w:t>
            </w:r>
            <w:r w:rsidRPr="001E7580">
              <w:rPr>
                <w:b/>
                <w:color w:val="FF0000"/>
              </w:rPr>
              <w:t>Uzmanlık alan dersinden iki kez üst üste veya aralıklı üç kez başarısız olan öğrencinin enstitü ile ilişiği kesilir.</w:t>
            </w:r>
          </w:p>
        </w:tc>
      </w:tr>
    </w:tbl>
    <w:p w14:paraId="557BF82C" w14:textId="77777777" w:rsidR="00E87818" w:rsidRPr="00C23493" w:rsidRDefault="00E87818" w:rsidP="00E87818"/>
    <w:p w14:paraId="0FEC9165" w14:textId="77777777" w:rsidR="002C5B5D" w:rsidRDefault="007919B8"/>
    <w:sectPr w:rsidR="002C5B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348D1" w14:textId="77777777" w:rsidR="007919B8" w:rsidRDefault="007919B8" w:rsidP="000224D1">
      <w:pPr>
        <w:spacing w:after="0" w:line="240" w:lineRule="auto"/>
      </w:pPr>
      <w:r>
        <w:separator/>
      </w:r>
    </w:p>
  </w:endnote>
  <w:endnote w:type="continuationSeparator" w:id="0">
    <w:p w14:paraId="69C9B0D9" w14:textId="77777777" w:rsidR="007919B8" w:rsidRDefault="007919B8" w:rsidP="0002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B2BF9" w14:textId="77777777" w:rsidR="007919B8" w:rsidRDefault="007919B8" w:rsidP="000224D1">
      <w:pPr>
        <w:spacing w:after="0" w:line="240" w:lineRule="auto"/>
      </w:pPr>
      <w:r>
        <w:separator/>
      </w:r>
    </w:p>
  </w:footnote>
  <w:footnote w:type="continuationSeparator" w:id="0">
    <w:p w14:paraId="5B718B26" w14:textId="77777777" w:rsidR="007919B8" w:rsidRDefault="007919B8" w:rsidP="00022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6174B" w14:textId="77777777" w:rsidR="000224D1" w:rsidRPr="000C5088" w:rsidRDefault="000224D1" w:rsidP="000224D1">
    <w:pPr>
      <w:pStyle w:val="stBilgi"/>
      <w:jc w:val="center"/>
      <w:rPr>
        <w:b/>
        <w:color w:val="FF0000"/>
      </w:rPr>
    </w:pPr>
    <w:r w:rsidRPr="000C5088">
      <w:rPr>
        <w:b/>
        <w:color w:val="FF0000"/>
      </w:rPr>
      <w:t>SAÜ LİSANSÜSTÜ EĞİTİM ÖĞRETİM YÖNETMELİĞİ VE UYGULAMA ESASLARINA DAİR</w:t>
    </w:r>
  </w:p>
  <w:p w14:paraId="129870D0" w14:textId="77777777" w:rsidR="000224D1" w:rsidRPr="000C5088" w:rsidRDefault="000224D1" w:rsidP="000224D1">
    <w:pPr>
      <w:pStyle w:val="stBilgi"/>
      <w:jc w:val="center"/>
      <w:rPr>
        <w:b/>
        <w:color w:val="FF0000"/>
      </w:rPr>
    </w:pPr>
    <w:r w:rsidRPr="000C5088">
      <w:rPr>
        <w:b/>
        <w:color w:val="FF0000"/>
      </w:rPr>
      <w:t>LİSANSÜSTÜ PROGRAM ÖĞRENCİLERİ BİLGİLENDİRME</w:t>
    </w:r>
  </w:p>
  <w:p w14:paraId="7D2CA9DC" w14:textId="77777777" w:rsidR="000224D1" w:rsidRDefault="000224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B18C8"/>
    <w:multiLevelType w:val="hybridMultilevel"/>
    <w:tmpl w:val="00A647F4"/>
    <w:lvl w:ilvl="0" w:tplc="D3503A18">
      <w:start w:val="9"/>
      <w:numFmt w:val="decimal"/>
      <w:lvlText w:val="(%1)"/>
      <w:lvlJc w:val="left"/>
      <w:pPr>
        <w:ind w:left="116" w:hanging="286"/>
      </w:pPr>
      <w:rPr>
        <w:rFonts w:ascii="Arial Narrow" w:eastAsia="Times New Roman" w:hAnsi="Arial Narrow" w:hint="default"/>
        <w:sz w:val="24"/>
        <w:szCs w:val="24"/>
      </w:rPr>
    </w:lvl>
    <w:lvl w:ilvl="1" w:tplc="3F7CEB28">
      <w:start w:val="1"/>
      <w:numFmt w:val="bullet"/>
      <w:lvlText w:val="•"/>
      <w:lvlJc w:val="left"/>
      <w:pPr>
        <w:ind w:left="1035" w:hanging="286"/>
      </w:pPr>
      <w:rPr>
        <w:rFonts w:hint="default"/>
      </w:rPr>
    </w:lvl>
    <w:lvl w:ilvl="2" w:tplc="F5B4A25A">
      <w:start w:val="1"/>
      <w:numFmt w:val="bullet"/>
      <w:lvlText w:val="•"/>
      <w:lvlJc w:val="left"/>
      <w:pPr>
        <w:ind w:left="1954" w:hanging="286"/>
      </w:pPr>
      <w:rPr>
        <w:rFonts w:hint="default"/>
      </w:rPr>
    </w:lvl>
    <w:lvl w:ilvl="3" w:tplc="E3AE0D40">
      <w:start w:val="1"/>
      <w:numFmt w:val="bullet"/>
      <w:lvlText w:val="•"/>
      <w:lvlJc w:val="left"/>
      <w:pPr>
        <w:ind w:left="2873" w:hanging="286"/>
      </w:pPr>
      <w:rPr>
        <w:rFonts w:hint="default"/>
      </w:rPr>
    </w:lvl>
    <w:lvl w:ilvl="4" w:tplc="B3788EBC">
      <w:start w:val="1"/>
      <w:numFmt w:val="bullet"/>
      <w:lvlText w:val="•"/>
      <w:lvlJc w:val="left"/>
      <w:pPr>
        <w:ind w:left="3792" w:hanging="286"/>
      </w:pPr>
      <w:rPr>
        <w:rFonts w:hint="default"/>
      </w:rPr>
    </w:lvl>
    <w:lvl w:ilvl="5" w:tplc="4948D46A">
      <w:start w:val="1"/>
      <w:numFmt w:val="bullet"/>
      <w:lvlText w:val="•"/>
      <w:lvlJc w:val="left"/>
      <w:pPr>
        <w:ind w:left="4711" w:hanging="286"/>
      </w:pPr>
      <w:rPr>
        <w:rFonts w:hint="default"/>
      </w:rPr>
    </w:lvl>
    <w:lvl w:ilvl="6" w:tplc="8460CFA4">
      <w:start w:val="1"/>
      <w:numFmt w:val="bullet"/>
      <w:lvlText w:val="•"/>
      <w:lvlJc w:val="left"/>
      <w:pPr>
        <w:ind w:left="5630" w:hanging="286"/>
      </w:pPr>
      <w:rPr>
        <w:rFonts w:hint="default"/>
      </w:rPr>
    </w:lvl>
    <w:lvl w:ilvl="7" w:tplc="450C6EE4">
      <w:start w:val="1"/>
      <w:numFmt w:val="bullet"/>
      <w:lvlText w:val="•"/>
      <w:lvlJc w:val="left"/>
      <w:pPr>
        <w:ind w:left="6549" w:hanging="286"/>
      </w:pPr>
      <w:rPr>
        <w:rFonts w:hint="default"/>
      </w:rPr>
    </w:lvl>
    <w:lvl w:ilvl="8" w:tplc="9CD8BAB0">
      <w:start w:val="1"/>
      <w:numFmt w:val="bullet"/>
      <w:lvlText w:val="•"/>
      <w:lvlJc w:val="left"/>
      <w:pPr>
        <w:ind w:left="7468"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FD2"/>
    <w:rsid w:val="000224D1"/>
    <w:rsid w:val="0009046F"/>
    <w:rsid w:val="000C5088"/>
    <w:rsid w:val="00133FD2"/>
    <w:rsid w:val="001E6E06"/>
    <w:rsid w:val="001E7580"/>
    <w:rsid w:val="001E7BFA"/>
    <w:rsid w:val="002B4443"/>
    <w:rsid w:val="002F71CA"/>
    <w:rsid w:val="00435DD3"/>
    <w:rsid w:val="007919B8"/>
    <w:rsid w:val="007D530D"/>
    <w:rsid w:val="00931E32"/>
    <w:rsid w:val="00953C1D"/>
    <w:rsid w:val="009F74DF"/>
    <w:rsid w:val="00A27C68"/>
    <w:rsid w:val="00BD4A72"/>
    <w:rsid w:val="00C849B2"/>
    <w:rsid w:val="00E81E89"/>
    <w:rsid w:val="00E87818"/>
    <w:rsid w:val="00FE2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49F6"/>
  <w15:docId w15:val="{83F7F56D-5E72-4C96-B800-AE1EC1ED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46F"/>
    <w:pPr>
      <w:ind w:left="720"/>
      <w:contextualSpacing/>
    </w:pPr>
  </w:style>
  <w:style w:type="paragraph" w:styleId="stBilgi">
    <w:name w:val="header"/>
    <w:basedOn w:val="Normal"/>
    <w:link w:val="stBilgiChar"/>
    <w:uiPriority w:val="99"/>
    <w:unhideWhenUsed/>
    <w:rsid w:val="000224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24D1"/>
  </w:style>
  <w:style w:type="paragraph" w:styleId="AltBilgi">
    <w:name w:val="footer"/>
    <w:basedOn w:val="Normal"/>
    <w:link w:val="AltBilgiChar"/>
    <w:uiPriority w:val="99"/>
    <w:unhideWhenUsed/>
    <w:rsid w:val="000224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24D1"/>
  </w:style>
  <w:style w:type="paragraph" w:styleId="BalonMetni">
    <w:name w:val="Balloon Text"/>
    <w:basedOn w:val="Normal"/>
    <w:link w:val="BalonMetniChar"/>
    <w:uiPriority w:val="99"/>
    <w:semiHidden/>
    <w:unhideWhenUsed/>
    <w:rsid w:val="00022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4D1"/>
    <w:rPr>
      <w:rFonts w:ascii="Tahoma" w:hAnsi="Tahoma" w:cs="Tahoma"/>
      <w:sz w:val="16"/>
      <w:szCs w:val="16"/>
    </w:rPr>
  </w:style>
  <w:style w:type="paragraph" w:styleId="GvdeMetni">
    <w:name w:val="Body Text"/>
    <w:basedOn w:val="Normal"/>
    <w:link w:val="GvdeMetniChar"/>
    <w:uiPriority w:val="1"/>
    <w:qFormat/>
    <w:rsid w:val="001E7BFA"/>
    <w:pPr>
      <w:widowControl w:val="0"/>
      <w:spacing w:after="0" w:line="240" w:lineRule="auto"/>
      <w:ind w:left="116" w:firstLine="566"/>
    </w:pPr>
    <w:rPr>
      <w:rFonts w:ascii="Times New Roman" w:eastAsia="Times New Roman" w:hAnsi="Times New Roman"/>
    </w:rPr>
  </w:style>
  <w:style w:type="character" w:customStyle="1" w:styleId="GvdeMetniChar">
    <w:name w:val="Gövde Metni Char"/>
    <w:basedOn w:val="VarsaylanParagrafYazTipi"/>
    <w:link w:val="GvdeMetni"/>
    <w:uiPriority w:val="1"/>
    <w:rsid w:val="001E7BF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929</Words>
  <Characters>5300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Murat TOPAL</cp:lastModifiedBy>
  <cp:revision>11</cp:revision>
  <dcterms:created xsi:type="dcterms:W3CDTF">2021-02-11T13:19:00Z</dcterms:created>
  <dcterms:modified xsi:type="dcterms:W3CDTF">2021-02-14T18:04:00Z</dcterms:modified>
</cp:coreProperties>
</file>